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ED7" w:rsidRPr="00E73E66" w:rsidRDefault="00986CCE">
      <w:pPr>
        <w:framePr w:w="2794" w:h="955" w:hRule="exact" w:hSpace="38" w:wrap="auto" w:vAnchor="text" w:hAnchor="text" w:x="7359" w:y="73"/>
        <w:shd w:val="clear" w:color="auto" w:fill="FFFFFF"/>
        <w:spacing w:line="658" w:lineRule="exact"/>
        <w:rPr>
          <w:lang w:val="de-DE"/>
        </w:rPr>
      </w:pPr>
      <w:bookmarkStart w:id="0" w:name="_GoBack"/>
      <w:bookmarkEnd w:id="0"/>
      <w:r w:rsidRPr="00E73E66">
        <w:rPr>
          <w:b/>
          <w:bCs/>
          <w:spacing w:val="-10"/>
          <w:position w:val="6"/>
          <w:sz w:val="64"/>
          <w:szCs w:val="64"/>
          <w:lang w:val="de-DE"/>
        </w:rPr>
        <w:t>012</w:t>
      </w:r>
      <w:r w:rsidRPr="00E73E66">
        <w:rPr>
          <w:b/>
          <w:bCs/>
          <w:position w:val="6"/>
          <w:sz w:val="64"/>
          <w:szCs w:val="64"/>
          <w:lang w:val="de-DE"/>
        </w:rPr>
        <w:t>6/1</w:t>
      </w:r>
      <w:r w:rsidR="00E73E66">
        <w:rPr>
          <w:b/>
          <w:bCs/>
          <w:spacing w:val="-10"/>
          <w:position w:val="6"/>
          <w:sz w:val="64"/>
          <w:szCs w:val="64"/>
          <w:lang w:val="de-DE"/>
        </w:rPr>
        <w:t>8</w:t>
      </w:r>
    </w:p>
    <w:p w:rsidR="00936ED7" w:rsidRPr="00E73E66" w:rsidRDefault="00986CCE">
      <w:pPr>
        <w:framePr w:w="2794" w:h="955" w:hRule="exact" w:hSpace="38" w:wrap="auto" w:vAnchor="text" w:hAnchor="text" w:x="7359" w:y="73"/>
        <w:shd w:val="clear" w:color="auto" w:fill="FFFFFF"/>
        <w:spacing w:before="38"/>
        <w:ind w:left="1526"/>
        <w:rPr>
          <w:lang w:val="de-DE"/>
        </w:rPr>
      </w:pPr>
      <w:r w:rsidRPr="00E73E66">
        <w:rPr>
          <w:b/>
          <w:bCs/>
          <w:sz w:val="22"/>
          <w:szCs w:val="22"/>
          <w:lang w:val="de-DE"/>
        </w:rPr>
        <w:t>1</w:t>
      </w:r>
    </w:p>
    <w:p w:rsidR="00E73E66" w:rsidRDefault="00E73E66">
      <w:pPr>
        <w:shd w:val="clear" w:color="auto" w:fill="FFFFFF"/>
        <w:spacing w:line="341" w:lineRule="exact"/>
        <w:ind w:left="5" w:right="5069"/>
        <w:rPr>
          <w:spacing w:val="-14"/>
          <w:sz w:val="24"/>
          <w:szCs w:val="24"/>
          <w:lang w:val="de-DE"/>
        </w:rPr>
      </w:pPr>
      <w:r w:rsidRPr="00E73E66">
        <w:rPr>
          <w:spacing w:val="-14"/>
          <w:sz w:val="24"/>
          <w:szCs w:val="24"/>
          <w:lang w:val="de-DE"/>
        </w:rPr>
        <w:t xml:space="preserve">Unveränderliches Exemplar </w:t>
      </w:r>
    </w:p>
    <w:p w:rsidR="00E73E66" w:rsidRPr="00E73E66" w:rsidRDefault="00E73E66">
      <w:pPr>
        <w:shd w:val="clear" w:color="auto" w:fill="FFFFFF"/>
        <w:spacing w:line="341" w:lineRule="exact"/>
        <w:ind w:left="5" w:right="5069"/>
        <w:rPr>
          <w:spacing w:val="-12"/>
          <w:sz w:val="24"/>
          <w:szCs w:val="24"/>
          <w:lang w:val="de-DE"/>
        </w:rPr>
      </w:pPr>
      <w:r w:rsidRPr="00E73E66">
        <w:rPr>
          <w:spacing w:val="-12"/>
          <w:sz w:val="24"/>
          <w:szCs w:val="24"/>
          <w:lang w:val="de-DE"/>
        </w:rPr>
        <w:t xml:space="preserve">Exemplaire invariable </w:t>
      </w:r>
    </w:p>
    <w:p w:rsidR="00936ED7" w:rsidRPr="00E73E66" w:rsidRDefault="00E73E66">
      <w:pPr>
        <w:shd w:val="clear" w:color="auto" w:fill="FFFFFF"/>
        <w:spacing w:line="341" w:lineRule="exact"/>
        <w:ind w:left="5" w:right="5069"/>
        <w:rPr>
          <w:lang w:val="de-DE"/>
        </w:rPr>
      </w:pPr>
      <w:r w:rsidRPr="00E73E66">
        <w:rPr>
          <w:spacing w:val="-15"/>
          <w:sz w:val="24"/>
          <w:szCs w:val="24"/>
          <w:lang w:val="de-DE"/>
        </w:rPr>
        <w:t>Esemplare immutabile</w:t>
      </w:r>
    </w:p>
    <w:p w:rsidR="00936ED7" w:rsidRPr="00E73E66" w:rsidRDefault="00986CCE">
      <w:pPr>
        <w:shd w:val="clear" w:color="auto" w:fill="FFFFFF"/>
        <w:spacing w:line="792" w:lineRule="exact"/>
        <w:ind w:left="264"/>
        <w:rPr>
          <w:lang w:val="de-DE"/>
        </w:rPr>
      </w:pPr>
      <w:r w:rsidRPr="00E73E66">
        <w:rPr>
          <w:spacing w:val="-7"/>
          <w:lang w:val="de-DE"/>
        </w:rPr>
        <w:t>Referenznummer</w:t>
      </w:r>
      <w:r w:rsidRPr="00E73E66">
        <w:rPr>
          <w:spacing w:val="-6"/>
          <w:lang w:val="de-DE"/>
        </w:rPr>
        <w:t>: RSRM-PA-2018-02</w:t>
      </w:r>
    </w:p>
    <w:p w:rsidR="00936ED7" w:rsidRPr="00E73E66" w:rsidRDefault="00986CCE">
      <w:pPr>
        <w:shd w:val="clear" w:color="auto" w:fill="FFFFFF"/>
        <w:spacing w:before="5" w:line="792" w:lineRule="exact"/>
        <w:ind w:left="3365"/>
        <w:rPr>
          <w:b/>
          <w:bCs/>
          <w:color w:val="000000" w:themeColor="text1"/>
          <w:spacing w:val="-2"/>
          <w:sz w:val="34"/>
          <w:szCs w:val="34"/>
          <w:lang w:val="de-DE"/>
        </w:rPr>
      </w:pPr>
      <w:r w:rsidRPr="00E73E66">
        <w:rPr>
          <w:b/>
          <w:bCs/>
          <w:color w:val="000000" w:themeColor="text1"/>
          <w:spacing w:val="-2"/>
          <w:sz w:val="34"/>
          <w:szCs w:val="34"/>
          <w:lang w:val="de-DE"/>
        </w:rPr>
        <w:t>Patentanmeldung</w:t>
      </w:r>
    </w:p>
    <w:p w:rsidR="00E73E66" w:rsidRPr="00E73E66" w:rsidRDefault="00E73E66">
      <w:pPr>
        <w:shd w:val="clear" w:color="auto" w:fill="FFFFFF"/>
        <w:spacing w:before="5" w:line="792" w:lineRule="exact"/>
        <w:ind w:left="3365"/>
        <w:rPr>
          <w:sz w:val="28"/>
          <w:szCs w:val="28"/>
          <w:lang w:val="de-DE"/>
        </w:rPr>
      </w:pPr>
    </w:p>
    <w:p w:rsidR="00986CCE" w:rsidRPr="00E73E66" w:rsidRDefault="00986CCE" w:rsidP="00986CC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color w:val="000000" w:themeColor="text1"/>
          <w:sz w:val="28"/>
          <w:szCs w:val="28"/>
          <w:lang w:val="de-DE"/>
        </w:rPr>
      </w:pPr>
      <w:r w:rsidRPr="00E73E66">
        <w:rPr>
          <w:rFonts w:eastAsia="Times New Roman"/>
          <w:color w:val="000000" w:themeColor="text1"/>
          <w:sz w:val="28"/>
          <w:szCs w:val="28"/>
          <w:lang w:val="de-DE"/>
        </w:rPr>
        <w:t>Eine Methode für eine akustische Antenne</w:t>
      </w:r>
    </w:p>
    <w:p w:rsidR="00936ED7" w:rsidRPr="00E73E66" w:rsidRDefault="00936ED7">
      <w:pPr>
        <w:shd w:val="clear" w:color="auto" w:fill="FFFFFF"/>
        <w:spacing w:line="792" w:lineRule="exact"/>
        <w:ind w:left="2630"/>
        <w:rPr>
          <w:lang w:val="de-DE"/>
        </w:rPr>
      </w:pPr>
    </w:p>
    <w:p w:rsidR="00936ED7" w:rsidRPr="00E73E66" w:rsidRDefault="00986CCE">
      <w:pPr>
        <w:shd w:val="clear" w:color="auto" w:fill="FFFFFF"/>
        <w:spacing w:before="187"/>
        <w:ind w:left="475"/>
        <w:rPr>
          <w:color w:val="000000" w:themeColor="text1"/>
          <w:lang w:val="de-DE"/>
        </w:rPr>
      </w:pPr>
      <w:r w:rsidRPr="00E73E66">
        <w:rPr>
          <w:b/>
          <w:bCs/>
          <w:color w:val="000000" w:themeColor="text1"/>
          <w:sz w:val="22"/>
          <w:szCs w:val="22"/>
          <w:lang w:val="de-DE"/>
        </w:rPr>
        <w:t>Beschreibung</w:t>
      </w:r>
    </w:p>
    <w:p w:rsidR="00936ED7" w:rsidRDefault="00986CCE" w:rsidP="005D1759">
      <w:pPr>
        <w:shd w:val="clear" w:color="auto" w:fill="FFFFFF"/>
        <w:spacing w:before="120" w:after="120"/>
        <w:ind w:left="485"/>
        <w:jc w:val="both"/>
        <w:rPr>
          <w:color w:val="000000" w:themeColor="text1"/>
          <w:sz w:val="22"/>
          <w:szCs w:val="22"/>
          <w:lang w:val="de-DE"/>
        </w:rPr>
      </w:pPr>
      <w:r w:rsidRPr="00E73E66">
        <w:rPr>
          <w:color w:val="000000" w:themeColor="text1"/>
          <w:lang w:val="de-DE"/>
        </w:rPr>
        <w:br/>
      </w:r>
      <w:r w:rsidRPr="00E73E66">
        <w:rPr>
          <w:color w:val="000000" w:themeColor="text1"/>
          <w:shd w:val="clear" w:color="auto" w:fill="FFFFFF"/>
          <w:lang w:val="de-DE"/>
        </w:rPr>
        <w:t xml:space="preserve">Akustische Strahlung wird traditionell durch die Vibration von Membranen oder festen ebenen Oberflächen erzeugt, die dann auf verschiedene Weise auf Feststoffe, Gase und Flüssigkeiten übertragen werden können, die jedoch alle auf einer Art akustischer Kopplung basieren. Die akustische Quelle wird immer an einem Quellenpunkt erzeugt, sei es eine Membran, ein Kristall oder eine Oberfläche und diese Quelle, wenn sie durch ein Kopplungsmedium gekoppelt wird, strahlt von einem relativ kleinen Punkt in die oftmals große Umgebung </w:t>
      </w:r>
      <w:r w:rsidR="00E73E66">
        <w:rPr>
          <w:color w:val="000000" w:themeColor="text1"/>
          <w:shd w:val="clear" w:color="auto" w:fill="FFFFFF"/>
          <w:lang w:val="de-DE"/>
        </w:rPr>
        <w:t>und in eine bevorzugte Richtung</w:t>
      </w:r>
      <w:r w:rsidRPr="00E73E66">
        <w:rPr>
          <w:color w:val="000000" w:themeColor="text1"/>
          <w:shd w:val="clear" w:color="auto" w:fill="FFFFFF"/>
          <w:lang w:val="de-DE"/>
        </w:rPr>
        <w:t>, was von der Position und Orientierung der Vibrationsquelle abhängig ist. Wenn zulässig, handelt es sich dabei um ein gasförmiges, flüssiges oder festes Medium. Aufgrund dieser sehr breiten und hauptsächlich kegelförmigen Form nimmt die Schwingungskraft mit der Ausbreitungsentfernung relativ schnell ab. Um die akustische Strahlung für viele Anwendungen besser fokussieren und len</w:t>
      </w:r>
      <w:r w:rsidR="00E73E66">
        <w:rPr>
          <w:color w:val="000000" w:themeColor="text1"/>
          <w:shd w:val="clear" w:color="auto" w:fill="FFFFFF"/>
          <w:lang w:val="de-DE"/>
        </w:rPr>
        <w:t>ken zu können, wird eine "Horn"</w:t>
      </w:r>
      <w:r w:rsidRPr="00E73E66">
        <w:rPr>
          <w:color w:val="000000" w:themeColor="text1"/>
          <w:shd w:val="clear" w:color="auto" w:fill="FFFFFF"/>
          <w:lang w:val="de-DE"/>
        </w:rPr>
        <w:t>-Konfiguration angewendet, um die Schwingungsenergie vom Quellenpunkt auf einen bestimmten Winkel oder eine definierte Kegelrichtung zu fokussieren</w:t>
      </w:r>
      <w:r w:rsidRPr="00E73E66">
        <w:rPr>
          <w:color w:val="000000" w:themeColor="text1"/>
          <w:sz w:val="22"/>
          <w:szCs w:val="22"/>
          <w:lang w:val="de-DE"/>
        </w:rPr>
        <w:t>.</w:t>
      </w:r>
    </w:p>
    <w:p w:rsidR="00986CCE" w:rsidRPr="005D1759" w:rsidRDefault="00986CCE" w:rsidP="005D1759">
      <w:pPr>
        <w:pStyle w:val="HTMLPreformatted"/>
        <w:spacing w:before="120" w:after="120"/>
        <w:ind w:left="485"/>
        <w:jc w:val="both"/>
        <w:rPr>
          <w:rFonts w:ascii="Times New Roman" w:hAnsi="Times New Roman" w:cs="Times New Roman"/>
          <w:color w:val="000000" w:themeColor="text1"/>
          <w:lang w:val="de-DE"/>
        </w:rPr>
      </w:pPr>
      <w:r w:rsidRPr="005D1759">
        <w:rPr>
          <w:rFonts w:ascii="Times New Roman" w:hAnsi="Times New Roman" w:cs="Times New Roman"/>
          <w:color w:val="000000" w:themeColor="text1"/>
          <w:lang w:val="de-DE"/>
        </w:rPr>
        <w:tab/>
        <w:t xml:space="preserve">Beim Versuch, gleichmäßig verteilte Schwingungen speziell in langen </w:t>
      </w:r>
      <w:r w:rsidR="00E73E66" w:rsidRPr="005D1759">
        <w:rPr>
          <w:rFonts w:ascii="Times New Roman" w:hAnsi="Times New Roman" w:cs="Times New Roman"/>
          <w:color w:val="000000" w:themeColor="text1"/>
          <w:lang w:val="de-DE"/>
        </w:rPr>
        <w:t>1D-</w:t>
      </w:r>
      <w:r w:rsidRPr="005D1759">
        <w:rPr>
          <w:rFonts w:ascii="Times New Roman" w:hAnsi="Times New Roman" w:cs="Times New Roman"/>
          <w:color w:val="000000" w:themeColor="text1"/>
          <w:lang w:val="de-DE"/>
        </w:rPr>
        <w:t xml:space="preserve">Bereichen oder breiten 2D-Bereichen oder großen 3D-Volumen zu erzeugen, weisen alle herkömmlichen akustischen </w:t>
      </w:r>
      <w:r w:rsidR="00E73E66" w:rsidRPr="005D1759">
        <w:rPr>
          <w:rFonts w:ascii="Times New Roman" w:hAnsi="Times New Roman" w:cs="Times New Roman"/>
          <w:color w:val="000000" w:themeColor="text1"/>
          <w:lang w:val="de-DE"/>
        </w:rPr>
        <w:t xml:space="preserve">Sender </w:t>
      </w:r>
      <w:r w:rsidRPr="005D1759">
        <w:rPr>
          <w:rFonts w:ascii="Times New Roman" w:hAnsi="Times New Roman" w:cs="Times New Roman"/>
          <w:color w:val="000000" w:themeColor="text1"/>
          <w:lang w:val="de-DE"/>
        </w:rPr>
        <w:t xml:space="preserve">heutzutage aus den oben beschriebenen Gründen eine relativ geringe Effizienz der akustischen Leistungsübertragung in den erforderlichen Bereich oder das erforderliche Volumen auf. Akustische </w:t>
      </w:r>
      <w:r w:rsidR="00E73E66" w:rsidRPr="005D1759">
        <w:rPr>
          <w:rFonts w:ascii="Times New Roman" w:hAnsi="Times New Roman" w:cs="Times New Roman"/>
          <w:color w:val="000000" w:themeColor="text1"/>
          <w:lang w:val="de-DE"/>
        </w:rPr>
        <w:t xml:space="preserve">Sender des </w:t>
      </w:r>
      <w:r w:rsidRPr="005D1759">
        <w:rPr>
          <w:rFonts w:ascii="Times New Roman" w:hAnsi="Times New Roman" w:cs="Times New Roman"/>
          <w:color w:val="000000" w:themeColor="text1"/>
          <w:lang w:val="de-DE"/>
        </w:rPr>
        <w:t>unidirektionalen Typ</w:t>
      </w:r>
      <w:r w:rsidR="00E73E66" w:rsidRPr="005D1759">
        <w:rPr>
          <w:rFonts w:ascii="Times New Roman" w:hAnsi="Times New Roman" w:cs="Times New Roman"/>
          <w:color w:val="000000" w:themeColor="text1"/>
          <w:lang w:val="de-DE"/>
        </w:rPr>
        <w:t>s</w:t>
      </w:r>
      <w:r w:rsidRPr="005D1759">
        <w:rPr>
          <w:rFonts w:ascii="Times New Roman" w:hAnsi="Times New Roman" w:cs="Times New Roman"/>
          <w:color w:val="000000" w:themeColor="text1"/>
          <w:lang w:val="de-DE"/>
        </w:rPr>
        <w:t xml:space="preserve"> </w:t>
      </w:r>
      <w:r w:rsidR="00E73E66" w:rsidRPr="005D1759">
        <w:rPr>
          <w:rFonts w:ascii="Times New Roman" w:hAnsi="Times New Roman" w:cs="Times New Roman"/>
          <w:color w:val="000000" w:themeColor="text1"/>
          <w:lang w:val="de-DE"/>
        </w:rPr>
        <w:t>haben</w:t>
      </w:r>
      <w:r w:rsidRPr="005D1759">
        <w:rPr>
          <w:rFonts w:ascii="Times New Roman" w:hAnsi="Times New Roman" w:cs="Times New Roman"/>
          <w:color w:val="000000" w:themeColor="text1"/>
          <w:lang w:val="de-DE"/>
        </w:rPr>
        <w:t xml:space="preserve"> alle </w:t>
      </w:r>
      <w:r w:rsidR="00E73E66" w:rsidRPr="005D1759">
        <w:rPr>
          <w:rFonts w:ascii="Times New Roman" w:hAnsi="Times New Roman" w:cs="Times New Roman"/>
          <w:color w:val="000000" w:themeColor="text1"/>
          <w:lang w:val="de-DE"/>
        </w:rPr>
        <w:t>Probleme</w:t>
      </w:r>
      <w:r w:rsidRPr="005D1759">
        <w:rPr>
          <w:rFonts w:ascii="Times New Roman" w:hAnsi="Times New Roman" w:cs="Times New Roman"/>
          <w:color w:val="000000" w:themeColor="text1"/>
          <w:lang w:val="de-DE"/>
        </w:rPr>
        <w:t xml:space="preserve"> einer relativ begrenzten Flächen- oder Volumenabdeckung, die ferner durch nicht zusammenhängende Bewegungen in der untersuchten gasförmigen oder fluidischen Umgebung, durch Strömung, Wellen und andere solche unvorhergesehenen Bewegungen / Kräfte nachteilig beeinflusst werden können</w:t>
      </w:r>
      <w:r w:rsidR="00E73E66" w:rsidRPr="005D1759">
        <w:rPr>
          <w:rFonts w:ascii="Times New Roman" w:hAnsi="Times New Roman" w:cs="Times New Roman"/>
          <w:color w:val="000000" w:themeColor="text1"/>
          <w:lang w:val="de-DE"/>
        </w:rPr>
        <w:t>.</w:t>
      </w:r>
    </w:p>
    <w:p w:rsidR="00936ED7" w:rsidRPr="005D1759" w:rsidRDefault="00986CCE" w:rsidP="005D1759">
      <w:pPr>
        <w:shd w:val="clear" w:color="auto" w:fill="FFFFFF"/>
        <w:spacing w:before="120" w:after="120"/>
        <w:ind w:left="528" w:right="14" w:firstLine="192"/>
        <w:jc w:val="both"/>
        <w:rPr>
          <w:color w:val="000000" w:themeColor="text1"/>
          <w:lang w:val="de-DE"/>
        </w:rPr>
      </w:pPr>
      <w:r w:rsidRPr="005D1759">
        <w:rPr>
          <w:color w:val="000000" w:themeColor="text1"/>
          <w:shd w:val="clear" w:color="auto" w:fill="FFFFFF"/>
          <w:lang w:val="de-DE"/>
        </w:rPr>
        <w:t>Ein</w:t>
      </w:r>
      <w:r w:rsidR="005D1759">
        <w:rPr>
          <w:color w:val="000000" w:themeColor="text1"/>
          <w:shd w:val="clear" w:color="auto" w:fill="FFFFFF"/>
          <w:lang w:val="de-DE"/>
        </w:rPr>
        <w:t>e</w:t>
      </w:r>
      <w:r w:rsidRPr="005D1759">
        <w:rPr>
          <w:color w:val="000000" w:themeColor="text1"/>
          <w:shd w:val="clear" w:color="auto" w:fill="FFFFFF"/>
          <w:lang w:val="de-DE"/>
        </w:rPr>
        <w:t xml:space="preserve"> </w:t>
      </w:r>
      <w:r w:rsidR="005D1759">
        <w:rPr>
          <w:color w:val="000000" w:themeColor="text1"/>
          <w:shd w:val="clear" w:color="auto" w:fill="FFFFFF"/>
          <w:lang w:val="de-DE"/>
        </w:rPr>
        <w:t>Methode</w:t>
      </w:r>
      <w:r w:rsidRPr="005D1759">
        <w:rPr>
          <w:color w:val="000000" w:themeColor="text1"/>
          <w:shd w:val="clear" w:color="auto" w:fill="FFFFFF"/>
          <w:lang w:val="de-DE"/>
        </w:rPr>
        <w:t>,</w:t>
      </w:r>
      <w:r w:rsidR="005D1759">
        <w:rPr>
          <w:color w:val="000000" w:themeColor="text1"/>
          <w:shd w:val="clear" w:color="auto" w:fill="FFFFFF"/>
          <w:lang w:val="de-DE"/>
        </w:rPr>
        <w:t xml:space="preserve"> die</w:t>
      </w:r>
      <w:r w:rsidRPr="005D1759">
        <w:rPr>
          <w:color w:val="000000" w:themeColor="text1"/>
          <w:shd w:val="clear" w:color="auto" w:fill="FFFFFF"/>
          <w:lang w:val="de-DE"/>
        </w:rPr>
        <w:t xml:space="preserve"> eine gleichmäßige Verteilung der Schallenergie in Gasen, Flüssigkeiten und Feststoffen innerhalb ei</w:t>
      </w:r>
      <w:r w:rsidR="005D1759">
        <w:rPr>
          <w:color w:val="000000" w:themeColor="text1"/>
          <w:shd w:val="clear" w:color="auto" w:fill="FFFFFF"/>
          <w:lang w:val="de-DE"/>
        </w:rPr>
        <w:t>nes genau definierten Raums in 1</w:t>
      </w:r>
      <w:r w:rsidRPr="005D1759">
        <w:rPr>
          <w:color w:val="000000" w:themeColor="text1"/>
          <w:shd w:val="clear" w:color="auto" w:fill="FFFFFF"/>
          <w:lang w:val="de-DE"/>
        </w:rPr>
        <w:t>D, 2D und 3D erzeugen könnte, ist sehr erwünscht</w:t>
      </w:r>
      <w:r w:rsidRPr="005D1759">
        <w:rPr>
          <w:color w:val="000000" w:themeColor="text1"/>
          <w:sz w:val="22"/>
          <w:szCs w:val="22"/>
          <w:lang w:val="de-DE"/>
        </w:rPr>
        <w:t>.</w:t>
      </w:r>
    </w:p>
    <w:p w:rsidR="00936ED7" w:rsidRPr="00E73E66" w:rsidRDefault="00936ED7">
      <w:pPr>
        <w:shd w:val="clear" w:color="auto" w:fill="FFFFFF"/>
        <w:spacing w:before="254" w:line="259" w:lineRule="exact"/>
        <w:ind w:left="528" w:right="14"/>
        <w:jc w:val="both"/>
        <w:rPr>
          <w:lang w:val="de-DE"/>
        </w:rPr>
        <w:sectPr w:rsidR="00936ED7" w:rsidRPr="00E73E66">
          <w:type w:val="continuous"/>
          <w:pgSz w:w="12240" w:h="15840"/>
          <w:pgMar w:top="1440" w:right="1891" w:bottom="720" w:left="1306" w:header="720" w:footer="720" w:gutter="0"/>
          <w:cols w:space="60"/>
          <w:noEndnote/>
        </w:sectPr>
      </w:pPr>
    </w:p>
    <w:p w:rsidR="00936ED7" w:rsidRPr="00E73E66" w:rsidRDefault="00986CCE">
      <w:pPr>
        <w:shd w:val="clear" w:color="auto" w:fill="FFFFFF"/>
        <w:spacing w:before="5"/>
        <w:rPr>
          <w:lang w:val="de-DE"/>
        </w:rPr>
      </w:pPr>
      <w:r w:rsidRPr="00E73E66">
        <w:rPr>
          <w:spacing w:val="-7"/>
          <w:lang w:val="de-DE"/>
        </w:rPr>
        <w:lastRenderedPageBreak/>
        <w:t>Referenznummer</w:t>
      </w:r>
      <w:r w:rsidRPr="00E73E66">
        <w:rPr>
          <w:sz w:val="18"/>
          <w:szCs w:val="18"/>
          <w:lang w:val="de-DE"/>
        </w:rPr>
        <w:t>: RSRM-PA-2018-02</w:t>
      </w:r>
    </w:p>
    <w:p w:rsidR="00936ED7" w:rsidRPr="00E73E66" w:rsidRDefault="00986CCE">
      <w:pPr>
        <w:shd w:val="clear" w:color="auto" w:fill="FFFFFF"/>
        <w:rPr>
          <w:lang w:val="de-DE"/>
        </w:rPr>
      </w:pPr>
      <w:r w:rsidRPr="00E73E66">
        <w:rPr>
          <w:lang w:val="de-DE"/>
        </w:rPr>
        <w:br w:type="column"/>
      </w:r>
      <w:r w:rsidRPr="00E73E66">
        <w:rPr>
          <w:b/>
          <w:bCs/>
          <w:sz w:val="22"/>
          <w:szCs w:val="22"/>
          <w:lang w:val="de-DE"/>
        </w:rPr>
        <w:t>1</w:t>
      </w:r>
    </w:p>
    <w:p w:rsidR="00936ED7" w:rsidRPr="00E73E66" w:rsidRDefault="00936ED7">
      <w:pPr>
        <w:shd w:val="clear" w:color="auto" w:fill="FFFFFF"/>
        <w:rPr>
          <w:lang w:val="de-DE"/>
        </w:rPr>
        <w:sectPr w:rsidR="00936ED7" w:rsidRPr="00E73E66">
          <w:pgSz w:w="12240" w:h="15840"/>
          <w:pgMar w:top="1173" w:right="1319" w:bottom="360" w:left="1776" w:header="720" w:footer="720" w:gutter="0"/>
          <w:cols w:num="2" w:space="720" w:equalWidth="0">
            <w:col w:w="3014" w:space="5410"/>
            <w:col w:w="720"/>
          </w:cols>
          <w:noEndnote/>
        </w:sectPr>
      </w:pPr>
    </w:p>
    <w:p w:rsidR="00986CCE" w:rsidRDefault="00986CCE" w:rsidP="00986CCE">
      <w:pPr>
        <w:shd w:val="clear" w:color="auto" w:fill="FFFFFF"/>
        <w:spacing w:before="5" w:line="792" w:lineRule="exact"/>
        <w:ind w:left="3365"/>
        <w:rPr>
          <w:b/>
          <w:bCs/>
          <w:spacing w:val="-2"/>
          <w:sz w:val="34"/>
          <w:szCs w:val="34"/>
          <w:lang w:val="de-DE"/>
        </w:rPr>
      </w:pPr>
      <w:r w:rsidRPr="00E73E66">
        <w:rPr>
          <w:b/>
          <w:bCs/>
          <w:spacing w:val="-2"/>
          <w:sz w:val="34"/>
          <w:szCs w:val="34"/>
          <w:lang w:val="de-DE"/>
        </w:rPr>
        <w:t>Patentanmeldung</w:t>
      </w:r>
    </w:p>
    <w:p w:rsidR="005D1759" w:rsidRPr="00E73E66" w:rsidRDefault="005D1759" w:rsidP="005D175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color w:val="000000" w:themeColor="text1"/>
          <w:sz w:val="28"/>
          <w:szCs w:val="28"/>
          <w:lang w:val="de-DE"/>
        </w:rPr>
      </w:pPr>
      <w:r w:rsidRPr="00E73E66">
        <w:rPr>
          <w:rFonts w:eastAsia="Times New Roman"/>
          <w:color w:val="000000" w:themeColor="text1"/>
          <w:sz w:val="28"/>
          <w:szCs w:val="28"/>
          <w:lang w:val="de-DE"/>
        </w:rPr>
        <w:t>Eine Methode für eine akustische Antenne</w:t>
      </w:r>
    </w:p>
    <w:p w:rsidR="00936ED7" w:rsidRPr="00E73E66" w:rsidRDefault="00986CCE">
      <w:pPr>
        <w:shd w:val="clear" w:color="auto" w:fill="FFFFFF"/>
        <w:spacing w:before="264"/>
        <w:ind w:left="10"/>
      </w:pPr>
      <w:r w:rsidRPr="00E73E66">
        <w:rPr>
          <w:b/>
          <w:bCs/>
          <w:sz w:val="22"/>
          <w:szCs w:val="22"/>
        </w:rPr>
        <w:t>Ansprüche</w:t>
      </w:r>
    </w:p>
    <w:p w:rsidR="00986CCE" w:rsidRPr="00E73E66" w:rsidRDefault="00986CCE" w:rsidP="00986CCE">
      <w:pPr>
        <w:pStyle w:val="HTMLPreformatted"/>
        <w:shd w:val="clear" w:color="auto" w:fill="FFFFFF"/>
        <w:rPr>
          <w:rFonts w:ascii="Times New Roman" w:hAnsi="Times New Roman" w:cs="Times New Roman"/>
          <w:color w:val="212121"/>
          <w:lang w:val="de-DE"/>
        </w:rPr>
      </w:pPr>
    </w:p>
    <w:p w:rsidR="00936ED7" w:rsidRPr="005D1759" w:rsidRDefault="00986CCE" w:rsidP="00DB02A5">
      <w:pPr>
        <w:numPr>
          <w:ilvl w:val="0"/>
          <w:numId w:val="1"/>
        </w:numPr>
        <w:shd w:val="clear" w:color="auto" w:fill="FFFFFF"/>
        <w:tabs>
          <w:tab w:val="left" w:pos="341"/>
          <w:tab w:val="left" w:pos="4008"/>
          <w:tab w:val="left" w:pos="7728"/>
        </w:tabs>
        <w:spacing w:before="269" w:line="254" w:lineRule="exact"/>
        <w:ind w:left="341" w:right="605" w:hanging="302"/>
        <w:jc w:val="both"/>
        <w:rPr>
          <w:color w:val="000000" w:themeColor="text1"/>
          <w:spacing w:val="-30"/>
          <w:sz w:val="22"/>
          <w:szCs w:val="22"/>
          <w:lang w:val="de-DE"/>
        </w:rPr>
      </w:pPr>
      <w:r w:rsidRPr="005D1759">
        <w:rPr>
          <w:color w:val="000000" w:themeColor="text1"/>
          <w:lang w:val="de-DE"/>
        </w:rPr>
        <w:t xml:space="preserve">Verfahren zur Erzeugung großflächiger akustischer Schwingungen in Luft oder flüssigem Medium wie Öl oder Wasser oder Gelen, wobei der erste akustische Wandler eine Längsbewegung erzeugt und am </w:t>
      </w:r>
      <w:r w:rsidR="005D1759">
        <w:rPr>
          <w:color w:val="000000" w:themeColor="text1"/>
          <w:lang w:val="de-DE"/>
        </w:rPr>
        <w:t>Ende dieses Wandlers erzeugt ein metallen</w:t>
      </w:r>
      <w:r w:rsidRPr="005D1759">
        <w:rPr>
          <w:color w:val="000000" w:themeColor="text1"/>
          <w:lang w:val="de-DE"/>
        </w:rPr>
        <w:t>er Draht, ein Rohr oder eine Stange verschiedener Konstruktionen</w:t>
      </w:r>
      <w:r w:rsidR="005D1759">
        <w:rPr>
          <w:color w:val="000000" w:themeColor="text1"/>
          <w:lang w:val="de-DE"/>
        </w:rPr>
        <w:t>,</w:t>
      </w:r>
      <w:r w:rsidRPr="005D1759">
        <w:rPr>
          <w:color w:val="000000" w:themeColor="text1"/>
          <w:lang w:val="de-DE"/>
        </w:rPr>
        <w:t xml:space="preserve"> die senkrecht zur Bewegungsrichtung des ersten Wandlers fixiert ist, eine Quer- oder Biegebewegung in Richtung der Längsbewegung des ersten Wandlers und breitet akustische Schwingungen radial in das umgebende Medium aus, </w:t>
      </w:r>
      <w:r w:rsidR="005D1759">
        <w:rPr>
          <w:color w:val="000000" w:themeColor="text1"/>
          <w:lang w:val="de-DE"/>
        </w:rPr>
        <w:t>wobei die vorwiegende</w:t>
      </w:r>
      <w:r w:rsidRPr="005D1759">
        <w:rPr>
          <w:color w:val="000000" w:themeColor="text1"/>
          <w:lang w:val="de-DE"/>
        </w:rPr>
        <w:t xml:space="preserve"> Ausbreitungsrichtu</w:t>
      </w:r>
      <w:r w:rsidR="005D1759">
        <w:rPr>
          <w:color w:val="000000" w:themeColor="text1"/>
          <w:lang w:val="de-DE"/>
        </w:rPr>
        <w:t xml:space="preserve">ng in der Längsbewegung des </w:t>
      </w:r>
      <w:r w:rsidRPr="005D1759">
        <w:rPr>
          <w:color w:val="000000" w:themeColor="text1"/>
          <w:lang w:val="de-DE"/>
        </w:rPr>
        <w:t>erste</w:t>
      </w:r>
      <w:r w:rsidR="005D1759">
        <w:rPr>
          <w:color w:val="000000" w:themeColor="text1"/>
          <w:lang w:val="de-DE"/>
        </w:rPr>
        <w:t>n</w:t>
      </w:r>
      <w:r w:rsidRPr="005D1759">
        <w:rPr>
          <w:color w:val="000000" w:themeColor="text1"/>
          <w:lang w:val="de-DE"/>
        </w:rPr>
        <w:t xml:space="preserve"> Wandler</w:t>
      </w:r>
      <w:r w:rsidR="005D1759">
        <w:rPr>
          <w:color w:val="000000" w:themeColor="text1"/>
          <w:lang w:val="de-DE"/>
        </w:rPr>
        <w:t>s</w:t>
      </w:r>
      <w:r w:rsidRPr="005D1759">
        <w:rPr>
          <w:color w:val="000000" w:themeColor="text1"/>
          <w:lang w:val="de-DE"/>
        </w:rPr>
        <w:t xml:space="preserve"> dadurch gekennzeichnet</w:t>
      </w:r>
      <w:r w:rsidR="005D1759">
        <w:rPr>
          <w:color w:val="000000" w:themeColor="text1"/>
          <w:lang w:val="de-DE"/>
        </w:rPr>
        <w:t xml:space="preserve"> ist</w:t>
      </w:r>
      <w:r w:rsidRPr="005D1759">
        <w:rPr>
          <w:color w:val="000000" w:themeColor="text1"/>
          <w:lang w:val="de-DE"/>
        </w:rPr>
        <w:t>, dass der erste Schallwandler mit einem zweiten Schallwandler (z. B. einem Draht) fest verbunden ist und die einfache Längsbewegung in eine Querbewegung im zweiten Schallwandler</w:t>
      </w:r>
      <w:r w:rsidR="005D1759">
        <w:rPr>
          <w:color w:val="000000" w:themeColor="text1"/>
          <w:lang w:val="de-DE"/>
        </w:rPr>
        <w:t xml:space="preserve"> verwandelt wird</w:t>
      </w:r>
      <w:r w:rsidRPr="005D1759">
        <w:rPr>
          <w:color w:val="000000" w:themeColor="text1"/>
          <w:lang w:val="de-DE"/>
        </w:rPr>
        <w:t xml:space="preserve"> (</w:t>
      </w:r>
      <w:r w:rsidR="005D1759">
        <w:rPr>
          <w:color w:val="000000" w:themeColor="text1"/>
          <w:lang w:val="de-DE"/>
        </w:rPr>
        <w:t xml:space="preserve">Abbildung </w:t>
      </w:r>
      <w:r w:rsidRPr="005D1759">
        <w:rPr>
          <w:color w:val="000000" w:themeColor="text1"/>
          <w:lang w:val="de-DE"/>
        </w:rPr>
        <w:t xml:space="preserve">1) oder (gemäß </w:t>
      </w:r>
      <w:r w:rsidR="005D1759">
        <w:rPr>
          <w:color w:val="000000" w:themeColor="text1"/>
          <w:lang w:val="de-DE"/>
        </w:rPr>
        <w:t>Abbildung 2)</w:t>
      </w:r>
      <w:r w:rsidRPr="005D1759">
        <w:rPr>
          <w:color w:val="000000" w:themeColor="text1"/>
          <w:lang w:val="de-DE"/>
        </w:rPr>
        <w:t xml:space="preserve"> </w:t>
      </w:r>
      <w:r w:rsidR="005D1759">
        <w:rPr>
          <w:color w:val="000000" w:themeColor="text1"/>
          <w:lang w:val="de-DE"/>
        </w:rPr>
        <w:t xml:space="preserve">die </w:t>
      </w:r>
      <w:r w:rsidRPr="005D1759">
        <w:rPr>
          <w:color w:val="000000" w:themeColor="text1"/>
          <w:lang w:val="de-DE"/>
        </w:rPr>
        <w:t xml:space="preserve">Längs- und Querbewegung des Wandlers (2) gleichzeitig in den Wandler </w:t>
      </w:r>
      <w:r w:rsidR="005D1759" w:rsidRPr="005D1759">
        <w:rPr>
          <w:color w:val="000000" w:themeColor="text1"/>
          <w:lang w:val="de-DE"/>
        </w:rPr>
        <w:t>(1)</w:t>
      </w:r>
      <w:r w:rsidR="005D1759">
        <w:rPr>
          <w:color w:val="000000" w:themeColor="text1"/>
          <w:lang w:val="de-DE"/>
        </w:rPr>
        <w:t xml:space="preserve"> übertragen</w:t>
      </w:r>
      <w:r w:rsidRPr="005D1759">
        <w:rPr>
          <w:color w:val="000000" w:themeColor="text1"/>
          <w:lang w:val="de-DE"/>
        </w:rPr>
        <w:t xml:space="preserve"> </w:t>
      </w:r>
      <w:r w:rsidR="005D1759">
        <w:rPr>
          <w:color w:val="000000" w:themeColor="text1"/>
          <w:lang w:val="de-DE"/>
        </w:rPr>
        <w:t>wird</w:t>
      </w:r>
      <w:r w:rsidR="005D1759" w:rsidRPr="005D1759">
        <w:rPr>
          <w:color w:val="000000" w:themeColor="text1"/>
          <w:lang w:val="de-DE"/>
        </w:rPr>
        <w:t xml:space="preserve"> </w:t>
      </w:r>
      <w:r w:rsidRPr="005D1759">
        <w:rPr>
          <w:color w:val="000000" w:themeColor="text1"/>
          <w:lang w:val="de-DE"/>
        </w:rPr>
        <w:t>(</w:t>
      </w:r>
      <w:r w:rsidR="005D1759">
        <w:rPr>
          <w:color w:val="000000" w:themeColor="text1"/>
          <w:lang w:val="de-DE"/>
        </w:rPr>
        <w:t xml:space="preserve">Abbildung </w:t>
      </w:r>
      <w:r w:rsidRPr="005D1759">
        <w:rPr>
          <w:color w:val="000000" w:themeColor="text1"/>
          <w:lang w:val="de-DE"/>
        </w:rPr>
        <w:t>2), so dass der Wandler (1) über seine gesamte Länge und über ein großes Volumen oder einen großen Bereich des Mediums eine akustische Vibration im umgebenden Medium erzeugt</w:t>
      </w:r>
    </w:p>
    <w:p w:rsidR="00936ED7" w:rsidRPr="005D1759" w:rsidRDefault="00986CCE" w:rsidP="00DB02A5">
      <w:pPr>
        <w:numPr>
          <w:ilvl w:val="0"/>
          <w:numId w:val="1"/>
        </w:numPr>
        <w:shd w:val="clear" w:color="auto" w:fill="FFFFFF"/>
        <w:tabs>
          <w:tab w:val="left" w:pos="341"/>
        </w:tabs>
        <w:spacing w:before="254" w:line="254" w:lineRule="exact"/>
        <w:ind w:left="341" w:right="557" w:hanging="302"/>
        <w:jc w:val="both"/>
        <w:rPr>
          <w:color w:val="000000" w:themeColor="text1"/>
          <w:spacing w:val="-9"/>
          <w:sz w:val="22"/>
          <w:szCs w:val="22"/>
          <w:lang w:val="de-DE"/>
        </w:rPr>
      </w:pPr>
      <w:r w:rsidRPr="005D1759">
        <w:rPr>
          <w:color w:val="000000" w:themeColor="text1"/>
          <w:shd w:val="clear" w:color="auto" w:fill="FFFFFF"/>
          <w:lang w:val="de-DE"/>
        </w:rPr>
        <w:t xml:space="preserve">Verfahren nach Anspruch 1, dadurch gekennzeichnet, dass der zweite Wandler (1) durch einen festen physischen Kontakt in einem Winkel von 90 Grad an den ersten Wandler (2) gebunden ist und die Längsbewegung dieses ersten Wandlers innerhalb des zweiten in eine Querbewegung überführt wird </w:t>
      </w:r>
      <w:r w:rsidR="001D1EA8">
        <w:rPr>
          <w:color w:val="000000" w:themeColor="text1"/>
          <w:shd w:val="clear" w:color="auto" w:fill="FFFFFF"/>
          <w:lang w:val="de-DE"/>
        </w:rPr>
        <w:t xml:space="preserve">und </w:t>
      </w:r>
      <w:r w:rsidRPr="005D1759">
        <w:rPr>
          <w:color w:val="000000" w:themeColor="text1"/>
          <w:shd w:val="clear" w:color="auto" w:fill="FFFFFF"/>
          <w:lang w:val="de-DE"/>
        </w:rPr>
        <w:t xml:space="preserve">ein </w:t>
      </w:r>
      <w:r w:rsidR="001D1EA8">
        <w:rPr>
          <w:color w:val="000000" w:themeColor="text1"/>
          <w:shd w:val="clear" w:color="auto" w:fill="FFFFFF"/>
          <w:lang w:val="de-DE"/>
        </w:rPr>
        <w:t xml:space="preserve">ganz </w:t>
      </w:r>
      <w:r w:rsidRPr="005D1759">
        <w:rPr>
          <w:color w:val="000000" w:themeColor="text1"/>
          <w:shd w:val="clear" w:color="auto" w:fill="FFFFFF"/>
          <w:lang w:val="de-DE"/>
        </w:rPr>
        <w:t>neuer Wandler als Kombination von Wandlern (2) und Wandlern (1) als Schwingungsquelle</w:t>
      </w:r>
      <w:r w:rsidR="001D1EA8" w:rsidRPr="001D1EA8">
        <w:rPr>
          <w:color w:val="000000" w:themeColor="text1"/>
          <w:shd w:val="clear" w:color="auto" w:fill="FFFFFF"/>
          <w:lang w:val="de-DE"/>
        </w:rPr>
        <w:t xml:space="preserve"> </w:t>
      </w:r>
      <w:r w:rsidR="001D1EA8" w:rsidRPr="005D1759">
        <w:rPr>
          <w:color w:val="000000" w:themeColor="text1"/>
          <w:shd w:val="clear" w:color="auto" w:fill="FFFFFF"/>
          <w:lang w:val="de-DE"/>
        </w:rPr>
        <w:t>wirkt</w:t>
      </w:r>
      <w:r w:rsidRPr="005D1759">
        <w:rPr>
          <w:color w:val="000000" w:themeColor="text1"/>
          <w:shd w:val="clear" w:color="auto" w:fill="FFFFFF"/>
          <w:lang w:val="de-DE"/>
        </w:rPr>
        <w:t>, und zwar entlang der gesamten Länge des Wandlers (1), der als Hauptschwingungsquelle für das umgebende Medium (</w:t>
      </w:r>
      <w:r w:rsidR="001D1EA8">
        <w:rPr>
          <w:color w:val="000000" w:themeColor="text1"/>
          <w:shd w:val="clear" w:color="auto" w:fill="FFFFFF"/>
          <w:lang w:val="de-DE"/>
        </w:rPr>
        <w:t xml:space="preserve">Abbildung </w:t>
      </w:r>
      <w:r w:rsidRPr="005D1759">
        <w:rPr>
          <w:color w:val="000000" w:themeColor="text1"/>
          <w:shd w:val="clear" w:color="auto" w:fill="FFFFFF"/>
          <w:lang w:val="de-DE"/>
        </w:rPr>
        <w:t>1)</w:t>
      </w:r>
      <w:r w:rsidR="001D1EA8" w:rsidRPr="001D1EA8">
        <w:rPr>
          <w:color w:val="000000" w:themeColor="text1"/>
          <w:shd w:val="clear" w:color="auto" w:fill="FFFFFF"/>
          <w:lang w:val="de-DE"/>
        </w:rPr>
        <w:t xml:space="preserve"> </w:t>
      </w:r>
      <w:r w:rsidR="001D1EA8" w:rsidRPr="005D1759">
        <w:rPr>
          <w:color w:val="000000" w:themeColor="text1"/>
          <w:shd w:val="clear" w:color="auto" w:fill="FFFFFF"/>
          <w:lang w:val="de-DE"/>
        </w:rPr>
        <w:t>angesehen wird</w:t>
      </w:r>
      <w:r w:rsidR="001D1EA8">
        <w:rPr>
          <w:color w:val="000000" w:themeColor="text1"/>
          <w:shd w:val="clear" w:color="auto" w:fill="FFFFFF"/>
          <w:lang w:val="de-DE"/>
        </w:rPr>
        <w:t>, oder der</w:t>
      </w:r>
      <w:r w:rsidRPr="005D1759">
        <w:rPr>
          <w:color w:val="000000" w:themeColor="text1"/>
          <w:shd w:val="clear" w:color="auto" w:fill="FFFFFF"/>
          <w:lang w:val="de-DE"/>
        </w:rPr>
        <w:t xml:space="preserve"> in </w:t>
      </w:r>
      <w:r w:rsidR="001D1EA8">
        <w:rPr>
          <w:color w:val="000000" w:themeColor="text1"/>
          <w:shd w:val="clear" w:color="auto" w:fill="FFFFFF"/>
          <w:lang w:val="de-DE"/>
        </w:rPr>
        <w:t xml:space="preserve">Abbildung </w:t>
      </w:r>
      <w:r w:rsidRPr="005D1759">
        <w:rPr>
          <w:color w:val="000000" w:themeColor="text1"/>
          <w:shd w:val="clear" w:color="auto" w:fill="FFFFFF"/>
          <w:lang w:val="de-DE"/>
        </w:rPr>
        <w:t xml:space="preserve">2 </w:t>
      </w:r>
      <w:r w:rsidR="001D1EA8">
        <w:rPr>
          <w:color w:val="000000" w:themeColor="text1"/>
          <w:shd w:val="clear" w:color="auto" w:fill="FFFFFF"/>
          <w:lang w:val="de-DE"/>
        </w:rPr>
        <w:t xml:space="preserve">skizzierte </w:t>
      </w:r>
      <w:r w:rsidRPr="005D1759">
        <w:rPr>
          <w:color w:val="000000" w:themeColor="text1"/>
          <w:shd w:val="clear" w:color="auto" w:fill="FFFFFF"/>
          <w:lang w:val="de-DE"/>
        </w:rPr>
        <w:t>Wandler (1) abs</w:t>
      </w:r>
      <w:r w:rsidR="001D1EA8">
        <w:rPr>
          <w:color w:val="000000" w:themeColor="text1"/>
          <w:shd w:val="clear" w:color="auto" w:fill="FFFFFF"/>
          <w:lang w:val="de-DE"/>
        </w:rPr>
        <w:t>orbiert alle Schwingungsmodi vom</w:t>
      </w:r>
      <w:r w:rsidRPr="005D1759">
        <w:rPr>
          <w:color w:val="000000" w:themeColor="text1"/>
          <w:shd w:val="clear" w:color="auto" w:fill="FFFFFF"/>
          <w:lang w:val="de-DE"/>
        </w:rPr>
        <w:t xml:space="preserve"> Wand</w:t>
      </w:r>
      <w:r w:rsidR="001D1EA8">
        <w:rPr>
          <w:color w:val="000000" w:themeColor="text1"/>
          <w:shd w:val="clear" w:color="auto" w:fill="FFFFFF"/>
          <w:lang w:val="de-DE"/>
        </w:rPr>
        <w:t>ler</w:t>
      </w:r>
      <w:r w:rsidRPr="005D1759">
        <w:rPr>
          <w:color w:val="000000" w:themeColor="text1"/>
          <w:shd w:val="clear" w:color="auto" w:fill="FFFFFF"/>
          <w:lang w:val="de-DE"/>
        </w:rPr>
        <w:t xml:space="preserve"> (2)</w:t>
      </w:r>
      <w:r w:rsidR="001D1EA8">
        <w:rPr>
          <w:color w:val="000000" w:themeColor="text1"/>
          <w:shd w:val="clear" w:color="auto" w:fill="FFFFFF"/>
          <w:lang w:val="de-DE"/>
        </w:rPr>
        <w:t>,</w:t>
      </w:r>
      <w:r w:rsidRPr="005D1759">
        <w:rPr>
          <w:color w:val="000000" w:themeColor="text1"/>
          <w:shd w:val="clear" w:color="auto" w:fill="FFFFFF"/>
          <w:lang w:val="de-DE"/>
        </w:rPr>
        <w:t xml:space="preserve"> sowohl in Längsrichtung als auch in Querrichtung (</w:t>
      </w:r>
      <w:r w:rsidR="001D1EA8">
        <w:rPr>
          <w:color w:val="000000" w:themeColor="text1"/>
          <w:shd w:val="clear" w:color="auto" w:fill="FFFFFF"/>
          <w:lang w:val="de-DE"/>
        </w:rPr>
        <w:t xml:space="preserve">Abbildung </w:t>
      </w:r>
      <w:r w:rsidRPr="005D1759">
        <w:rPr>
          <w:color w:val="000000" w:themeColor="text1"/>
          <w:shd w:val="clear" w:color="auto" w:fill="FFFFFF"/>
          <w:lang w:val="de-DE"/>
        </w:rPr>
        <w:t>2) und der l</w:t>
      </w:r>
      <w:r w:rsidR="001D1EA8">
        <w:rPr>
          <w:color w:val="000000" w:themeColor="text1"/>
          <w:shd w:val="clear" w:color="auto" w:fill="FFFFFF"/>
          <w:lang w:val="de-DE"/>
        </w:rPr>
        <w:t>ineare Wandler (1) strahlt alle</w:t>
      </w:r>
      <w:r w:rsidRPr="005D1759">
        <w:rPr>
          <w:color w:val="000000" w:themeColor="text1"/>
          <w:shd w:val="clear" w:color="auto" w:fill="FFFFFF"/>
          <w:lang w:val="de-DE"/>
        </w:rPr>
        <w:t xml:space="preserve"> diese</w:t>
      </w:r>
      <w:r w:rsidR="001D1EA8">
        <w:rPr>
          <w:color w:val="000000" w:themeColor="text1"/>
          <w:shd w:val="clear" w:color="auto" w:fill="FFFFFF"/>
          <w:lang w:val="de-DE"/>
        </w:rPr>
        <w:t>n Schwingungsmodi</w:t>
      </w:r>
      <w:r w:rsidRPr="005D1759">
        <w:rPr>
          <w:color w:val="000000" w:themeColor="text1"/>
          <w:shd w:val="clear" w:color="auto" w:fill="FFFFFF"/>
          <w:lang w:val="de-DE"/>
        </w:rPr>
        <w:t xml:space="preserve"> in die Umgebung</w:t>
      </w:r>
      <w:r w:rsidR="001D1EA8">
        <w:rPr>
          <w:color w:val="000000" w:themeColor="text1"/>
          <w:shd w:val="clear" w:color="auto" w:fill="FFFFFF"/>
          <w:lang w:val="de-DE"/>
        </w:rPr>
        <w:t xml:space="preserve"> aus</w:t>
      </w:r>
      <w:r w:rsidRPr="005D1759">
        <w:rPr>
          <w:color w:val="000000" w:themeColor="text1"/>
          <w:sz w:val="22"/>
          <w:szCs w:val="22"/>
          <w:lang w:val="de-DE"/>
        </w:rPr>
        <w:t>.</w:t>
      </w:r>
    </w:p>
    <w:p w:rsidR="00936ED7" w:rsidRPr="00E73E66" w:rsidRDefault="00936ED7">
      <w:pPr>
        <w:rPr>
          <w:sz w:val="2"/>
          <w:szCs w:val="2"/>
          <w:lang w:val="de-DE"/>
        </w:rPr>
      </w:pPr>
    </w:p>
    <w:p w:rsidR="00936ED7" w:rsidRPr="005D1759" w:rsidRDefault="00986CCE" w:rsidP="00DB02A5">
      <w:pPr>
        <w:numPr>
          <w:ilvl w:val="0"/>
          <w:numId w:val="2"/>
        </w:numPr>
        <w:shd w:val="clear" w:color="auto" w:fill="FFFFFF"/>
        <w:tabs>
          <w:tab w:val="left" w:pos="403"/>
        </w:tabs>
        <w:spacing w:before="254" w:line="254" w:lineRule="exact"/>
        <w:ind w:left="403" w:right="571" w:hanging="341"/>
        <w:jc w:val="both"/>
        <w:rPr>
          <w:color w:val="000000" w:themeColor="text1"/>
          <w:spacing w:val="-9"/>
          <w:sz w:val="22"/>
          <w:szCs w:val="22"/>
          <w:lang w:val="de-DE"/>
        </w:rPr>
      </w:pPr>
      <w:r w:rsidRPr="005D1759">
        <w:rPr>
          <w:color w:val="000000" w:themeColor="text1"/>
          <w:shd w:val="clear" w:color="auto" w:fill="FFFFFF"/>
          <w:lang w:val="de-DE"/>
        </w:rPr>
        <w:t xml:space="preserve">Verfahren nach einem der vorhergehenden Ansprüche 1 oder 2, dadurch gekennzeichnet, dass der zweite Wandler (1) aus einem linienförmigen Draht, Rohr oder Stab mit der gesamten Länge (L), vorzugsweise zylindrisch, mit einem Durchmesser von wenigen Millimetern </w:t>
      </w:r>
      <w:r w:rsidR="001D1EA8">
        <w:rPr>
          <w:color w:val="000000" w:themeColor="text1"/>
          <w:shd w:val="clear" w:color="auto" w:fill="FFFFFF"/>
          <w:lang w:val="de-DE"/>
        </w:rPr>
        <w:t xml:space="preserve">bis zu </w:t>
      </w:r>
      <w:r w:rsidRPr="005D1759">
        <w:rPr>
          <w:color w:val="000000" w:themeColor="text1"/>
          <w:shd w:val="clear" w:color="auto" w:fill="FFFFFF"/>
          <w:lang w:val="de-DE"/>
        </w:rPr>
        <w:t>einige</w:t>
      </w:r>
      <w:r w:rsidR="001D1EA8">
        <w:rPr>
          <w:color w:val="000000" w:themeColor="text1"/>
          <w:shd w:val="clear" w:color="auto" w:fill="FFFFFF"/>
          <w:lang w:val="de-DE"/>
        </w:rPr>
        <w:t>n</w:t>
      </w:r>
      <w:r w:rsidRPr="005D1759">
        <w:rPr>
          <w:color w:val="000000" w:themeColor="text1"/>
          <w:shd w:val="clear" w:color="auto" w:fill="FFFFFF"/>
          <w:lang w:val="de-DE"/>
        </w:rPr>
        <w:t xml:space="preserve"> Zentimeter</w:t>
      </w:r>
      <w:r w:rsidR="001D1EA8">
        <w:rPr>
          <w:color w:val="000000" w:themeColor="text1"/>
          <w:shd w:val="clear" w:color="auto" w:fill="FFFFFF"/>
          <w:lang w:val="de-DE"/>
        </w:rPr>
        <w:t>n,</w:t>
      </w:r>
      <w:r w:rsidRPr="005D1759">
        <w:rPr>
          <w:color w:val="000000" w:themeColor="text1"/>
          <w:shd w:val="clear" w:color="auto" w:fill="FFFFFF"/>
          <w:lang w:val="de-DE"/>
        </w:rPr>
        <w:t xml:space="preserve"> in </w:t>
      </w:r>
      <w:r w:rsidR="001D1EA8">
        <w:rPr>
          <w:color w:val="000000" w:themeColor="text1"/>
          <w:shd w:val="clear" w:color="auto" w:fill="FFFFFF"/>
          <w:lang w:val="de-DE"/>
        </w:rPr>
        <w:t xml:space="preserve">die </w:t>
      </w:r>
      <w:r w:rsidRPr="005D1759">
        <w:rPr>
          <w:color w:val="000000" w:themeColor="text1"/>
          <w:shd w:val="clear" w:color="auto" w:fill="FFFFFF"/>
          <w:lang w:val="de-DE"/>
        </w:rPr>
        <w:t xml:space="preserve">Querrichtung und mit vernachlässigbarer </w:t>
      </w:r>
      <w:r w:rsidR="001D1EA8">
        <w:rPr>
          <w:color w:val="000000" w:themeColor="text1"/>
          <w:shd w:val="clear" w:color="auto" w:fill="FFFFFF"/>
          <w:lang w:val="de-DE"/>
        </w:rPr>
        <w:t xml:space="preserve">Absorption </w:t>
      </w:r>
      <w:r w:rsidR="001D1EA8" w:rsidRPr="005D1759">
        <w:rPr>
          <w:color w:val="000000" w:themeColor="text1"/>
          <w:shd w:val="clear" w:color="auto" w:fill="FFFFFF"/>
          <w:lang w:val="de-DE"/>
        </w:rPr>
        <w:t xml:space="preserve">schwingt </w:t>
      </w:r>
      <w:r w:rsidRPr="005D1759">
        <w:rPr>
          <w:color w:val="000000" w:themeColor="text1"/>
          <w:shd w:val="clear" w:color="auto" w:fill="FFFFFF"/>
          <w:lang w:val="de-DE"/>
        </w:rPr>
        <w:t xml:space="preserve">und weiter in </w:t>
      </w:r>
      <w:r w:rsidR="001D1EA8">
        <w:rPr>
          <w:color w:val="000000" w:themeColor="text1"/>
          <w:shd w:val="clear" w:color="auto" w:fill="FFFFFF"/>
          <w:lang w:val="de-DE"/>
        </w:rPr>
        <w:t xml:space="preserve">die </w:t>
      </w:r>
      <w:r w:rsidRPr="005D1759">
        <w:rPr>
          <w:color w:val="000000" w:themeColor="text1"/>
          <w:shd w:val="clear" w:color="auto" w:fill="FFFFFF"/>
          <w:lang w:val="de-DE"/>
        </w:rPr>
        <w:t xml:space="preserve">Querrichtung </w:t>
      </w:r>
      <w:r w:rsidR="001D1EA8" w:rsidRPr="005D1759">
        <w:rPr>
          <w:color w:val="000000" w:themeColor="text1"/>
          <w:shd w:val="clear" w:color="auto" w:fill="FFFFFF"/>
          <w:lang w:val="de-DE"/>
        </w:rPr>
        <w:t xml:space="preserve">schwingt </w:t>
      </w:r>
      <w:r w:rsidRPr="005D1759">
        <w:rPr>
          <w:color w:val="000000" w:themeColor="text1"/>
          <w:shd w:val="clear" w:color="auto" w:fill="FFFFFF"/>
          <w:lang w:val="de-DE"/>
        </w:rPr>
        <w:t>und zusammen mit dem Wandler (2) eine neue linienförmige Schwingungsquelle</w:t>
      </w:r>
      <w:r w:rsidR="001D1EA8">
        <w:rPr>
          <w:color w:val="000000" w:themeColor="text1"/>
          <w:shd w:val="clear" w:color="auto" w:fill="FFFFFF"/>
          <w:lang w:val="de-DE"/>
        </w:rPr>
        <w:t xml:space="preserve"> formt</w:t>
      </w:r>
      <w:r w:rsidRPr="005D1759">
        <w:rPr>
          <w:color w:val="000000" w:themeColor="text1"/>
          <w:sz w:val="22"/>
          <w:szCs w:val="22"/>
          <w:lang w:val="de-DE"/>
        </w:rPr>
        <w:t>.</w:t>
      </w:r>
    </w:p>
    <w:p w:rsidR="00936ED7" w:rsidRPr="001D1EA8" w:rsidRDefault="00986CCE" w:rsidP="001D1EA8">
      <w:pPr>
        <w:numPr>
          <w:ilvl w:val="0"/>
          <w:numId w:val="2"/>
        </w:numPr>
        <w:shd w:val="clear" w:color="auto" w:fill="FFFFFF"/>
        <w:tabs>
          <w:tab w:val="left" w:pos="403"/>
        </w:tabs>
        <w:spacing w:before="259" w:line="259" w:lineRule="exact"/>
        <w:ind w:left="404" w:right="562" w:hanging="346"/>
        <w:jc w:val="both"/>
        <w:rPr>
          <w:color w:val="000000" w:themeColor="text1"/>
          <w:spacing w:val="-6"/>
          <w:sz w:val="22"/>
          <w:szCs w:val="22"/>
          <w:lang w:val="de-DE"/>
        </w:rPr>
      </w:pPr>
      <w:r w:rsidRPr="005D1759">
        <w:rPr>
          <w:color w:val="000000" w:themeColor="text1"/>
          <w:shd w:val="clear" w:color="auto" w:fill="FFFFFF"/>
          <w:lang w:val="de-DE"/>
        </w:rPr>
        <w:t>Verfahren nach Anspruch 3, dadurch gekennzeichnet, dass jeder Punkt auf dem linienförmigen Draht, Rohr oder Stab als neue Punktquelle der Schwingung wirkt, die akustische Energie radial in das umgebende Medium strahlt, so dass sich entlang des Drahtes, Rohrs oder Stabes eine zylindrische akustische Aktivierungszone mit einem Querschnitt S. (</w:t>
      </w:r>
      <w:r w:rsidR="001D1EA8">
        <w:rPr>
          <w:color w:val="000000" w:themeColor="text1"/>
          <w:shd w:val="clear" w:color="auto" w:fill="FFFFFF"/>
          <w:lang w:val="de-DE"/>
        </w:rPr>
        <w:t xml:space="preserve">Abbildung </w:t>
      </w:r>
      <w:r w:rsidRPr="005D1759">
        <w:rPr>
          <w:color w:val="000000" w:themeColor="text1"/>
          <w:shd w:val="clear" w:color="auto" w:fill="FFFFFF"/>
          <w:lang w:val="de-DE"/>
        </w:rPr>
        <w:t>1) oder R. (</w:t>
      </w:r>
      <w:r w:rsidR="001D1EA8">
        <w:rPr>
          <w:color w:val="000000" w:themeColor="text1"/>
          <w:shd w:val="clear" w:color="auto" w:fill="FFFFFF"/>
          <w:lang w:val="de-DE"/>
        </w:rPr>
        <w:t xml:space="preserve">Abbildung </w:t>
      </w:r>
      <w:r w:rsidRPr="005D1759">
        <w:rPr>
          <w:color w:val="000000" w:themeColor="text1"/>
          <w:shd w:val="clear" w:color="auto" w:fill="FFFFFF"/>
          <w:lang w:val="de-DE"/>
        </w:rPr>
        <w:t>2)</w:t>
      </w:r>
      <w:r w:rsidR="001D1EA8">
        <w:rPr>
          <w:color w:val="000000" w:themeColor="text1"/>
          <w:shd w:val="clear" w:color="auto" w:fill="FFFFFF"/>
          <w:lang w:val="de-DE"/>
        </w:rPr>
        <w:t xml:space="preserve"> formt</w:t>
      </w:r>
      <w:r w:rsidRPr="005D1759">
        <w:rPr>
          <w:color w:val="000000" w:themeColor="text1"/>
          <w:shd w:val="clear" w:color="auto" w:fill="FFFFFF"/>
          <w:lang w:val="de-DE"/>
        </w:rPr>
        <w:t>.</w:t>
      </w:r>
    </w:p>
    <w:p w:rsidR="001D1EA8" w:rsidRPr="005D1759" w:rsidRDefault="001D1EA8" w:rsidP="001D1EA8">
      <w:pPr>
        <w:shd w:val="clear" w:color="auto" w:fill="FFFFFF"/>
        <w:tabs>
          <w:tab w:val="left" w:pos="403"/>
        </w:tabs>
        <w:spacing w:before="259" w:line="259" w:lineRule="exact"/>
        <w:ind w:left="403" w:right="566"/>
        <w:jc w:val="both"/>
        <w:rPr>
          <w:color w:val="000000" w:themeColor="text1"/>
          <w:spacing w:val="-6"/>
          <w:sz w:val="22"/>
          <w:szCs w:val="22"/>
          <w:lang w:val="de-DE"/>
        </w:rPr>
      </w:pPr>
    </w:p>
    <w:p w:rsidR="00986CCE" w:rsidRPr="005D1759" w:rsidRDefault="00986CCE" w:rsidP="001D1EA8">
      <w:pPr>
        <w:pStyle w:val="HTMLPreformatted"/>
        <w:numPr>
          <w:ilvl w:val="0"/>
          <w:numId w:val="2"/>
        </w:numPr>
        <w:shd w:val="clear" w:color="auto" w:fill="FFFFFF"/>
        <w:ind w:left="404" w:right="562" w:hanging="346"/>
        <w:jc w:val="both"/>
        <w:rPr>
          <w:rFonts w:ascii="Times New Roman" w:hAnsi="Times New Roman" w:cs="Times New Roman"/>
          <w:color w:val="000000" w:themeColor="text1"/>
          <w:lang w:val="de-DE"/>
        </w:rPr>
      </w:pPr>
      <w:r w:rsidRPr="005D1759">
        <w:rPr>
          <w:rFonts w:ascii="Times New Roman" w:hAnsi="Times New Roman" w:cs="Times New Roman"/>
          <w:color w:val="000000" w:themeColor="text1"/>
          <w:lang w:val="de-DE"/>
        </w:rPr>
        <w:t>Verfahren nach Anspruch 4, dadurch gekennzeichnet, dass ein Medium in der akustischen Zone in Vibration versetzt wird, das si</w:t>
      </w:r>
      <w:r w:rsidR="001D1EA8">
        <w:rPr>
          <w:rFonts w:ascii="Times New Roman" w:hAnsi="Times New Roman" w:cs="Times New Roman"/>
          <w:color w:val="000000" w:themeColor="text1"/>
          <w:lang w:val="de-DE"/>
        </w:rPr>
        <w:t xml:space="preserve">ch durch die Wirkung der akustischen </w:t>
      </w:r>
      <w:r w:rsidRPr="005D1759">
        <w:rPr>
          <w:rFonts w:ascii="Times New Roman" w:hAnsi="Times New Roman" w:cs="Times New Roman"/>
          <w:color w:val="000000" w:themeColor="text1"/>
          <w:lang w:val="de-DE"/>
        </w:rPr>
        <w:t xml:space="preserve">linienförmigen Vibrationsquelle ausbreitet und mit einer ähnlichen Vibrationsfrequenz </w:t>
      </w:r>
      <w:r w:rsidR="00814ED3">
        <w:rPr>
          <w:rFonts w:ascii="Times New Roman" w:hAnsi="Times New Roman" w:cs="Times New Roman"/>
          <w:color w:val="000000" w:themeColor="text1"/>
          <w:lang w:val="de-DE"/>
        </w:rPr>
        <w:t>schwingt, wobei der radiale</w:t>
      </w:r>
      <w:r w:rsidRPr="005D1759">
        <w:rPr>
          <w:rFonts w:ascii="Times New Roman" w:hAnsi="Times New Roman" w:cs="Times New Roman"/>
          <w:color w:val="000000" w:themeColor="text1"/>
          <w:lang w:val="de-DE"/>
        </w:rPr>
        <w:t xml:space="preserve"> Bereich der akustischen Zone von der Schwingungsintensität der linienförmigen Schwingungsquelle ab</w:t>
      </w:r>
      <w:r w:rsidR="00814ED3" w:rsidRPr="005D1759">
        <w:rPr>
          <w:rFonts w:ascii="Times New Roman" w:hAnsi="Times New Roman" w:cs="Times New Roman"/>
          <w:color w:val="000000" w:themeColor="text1"/>
          <w:lang w:val="de-DE"/>
        </w:rPr>
        <w:t>hängt</w:t>
      </w:r>
      <w:r w:rsidRPr="005D1759">
        <w:rPr>
          <w:rFonts w:ascii="Times New Roman" w:hAnsi="Times New Roman" w:cs="Times New Roman"/>
          <w:color w:val="000000" w:themeColor="text1"/>
          <w:lang w:val="de-DE"/>
        </w:rPr>
        <w:t>, und die Absorption der Schallenergie entlang der radialen Richtung die Größe der realen und der gesamten aktiven Zone</w:t>
      </w:r>
      <w:r w:rsidR="00814ED3" w:rsidRPr="00814ED3">
        <w:rPr>
          <w:rFonts w:ascii="Times New Roman" w:hAnsi="Times New Roman" w:cs="Times New Roman"/>
          <w:color w:val="000000" w:themeColor="text1"/>
          <w:lang w:val="de-DE"/>
        </w:rPr>
        <w:t xml:space="preserve"> </w:t>
      </w:r>
      <w:r w:rsidR="00814ED3" w:rsidRPr="005D1759">
        <w:rPr>
          <w:rFonts w:ascii="Times New Roman" w:hAnsi="Times New Roman" w:cs="Times New Roman"/>
          <w:color w:val="000000" w:themeColor="text1"/>
          <w:lang w:val="de-DE"/>
        </w:rPr>
        <w:t>begrenzt</w:t>
      </w:r>
      <w:r w:rsidR="00814ED3">
        <w:rPr>
          <w:rFonts w:ascii="Times New Roman" w:hAnsi="Times New Roman" w:cs="Times New Roman"/>
          <w:color w:val="000000" w:themeColor="text1"/>
          <w:lang w:val="de-DE"/>
        </w:rPr>
        <w:t>.</w:t>
      </w:r>
    </w:p>
    <w:p w:rsidR="00936ED7" w:rsidRPr="00E73E66" w:rsidRDefault="00936ED7" w:rsidP="00986CCE">
      <w:pPr>
        <w:shd w:val="clear" w:color="auto" w:fill="FFFFFF"/>
        <w:tabs>
          <w:tab w:val="left" w:pos="403"/>
          <w:tab w:val="left" w:pos="4301"/>
          <w:tab w:val="left" w:pos="8102"/>
        </w:tabs>
        <w:spacing w:before="254" w:line="254" w:lineRule="exact"/>
        <w:ind w:left="403" w:right="552"/>
        <w:jc w:val="both"/>
        <w:rPr>
          <w:spacing w:val="-10"/>
          <w:sz w:val="22"/>
          <w:szCs w:val="22"/>
          <w:lang w:val="de-DE"/>
        </w:rPr>
        <w:sectPr w:rsidR="00936ED7" w:rsidRPr="00E73E66">
          <w:type w:val="continuous"/>
          <w:pgSz w:w="12240" w:h="15840"/>
          <w:pgMar w:top="1173" w:right="1319" w:bottom="360" w:left="1776" w:header="720" w:footer="720" w:gutter="0"/>
          <w:cols w:space="60"/>
          <w:noEndnote/>
        </w:sectPr>
      </w:pPr>
    </w:p>
    <w:p w:rsidR="00936ED7" w:rsidRPr="00E73E66" w:rsidRDefault="00986CCE">
      <w:pPr>
        <w:shd w:val="clear" w:color="auto" w:fill="FFFFFF"/>
        <w:spacing w:before="29"/>
      </w:pPr>
      <w:r w:rsidRPr="00E73E66">
        <w:rPr>
          <w:spacing w:val="-7"/>
        </w:rPr>
        <w:lastRenderedPageBreak/>
        <w:t>Referenznummer</w:t>
      </w:r>
      <w:r w:rsidRPr="00E73E66">
        <w:rPr>
          <w:sz w:val="18"/>
          <w:szCs w:val="18"/>
        </w:rPr>
        <w:t>: RSRM-PA-2018-02</w:t>
      </w:r>
    </w:p>
    <w:p w:rsidR="00936ED7" w:rsidRPr="00814ED3" w:rsidRDefault="00986CCE">
      <w:pPr>
        <w:shd w:val="clear" w:color="auto" w:fill="FFFFFF"/>
      </w:pPr>
      <w:r w:rsidRPr="00E73E66">
        <w:br w:type="column"/>
      </w:r>
      <w:r w:rsidRPr="00814ED3">
        <w:rPr>
          <w:bCs/>
          <w:sz w:val="22"/>
          <w:szCs w:val="22"/>
        </w:rPr>
        <w:t>2</w:t>
      </w:r>
    </w:p>
    <w:p w:rsidR="00936ED7" w:rsidRPr="00E73E66" w:rsidRDefault="00936ED7">
      <w:pPr>
        <w:shd w:val="clear" w:color="auto" w:fill="FFFFFF"/>
        <w:sectPr w:rsidR="00936ED7" w:rsidRPr="00E73E66">
          <w:pgSz w:w="12240" w:h="15840"/>
          <w:pgMar w:top="1440" w:right="1380" w:bottom="720" w:left="1730" w:header="720" w:footer="720" w:gutter="0"/>
          <w:cols w:num="2" w:space="720" w:equalWidth="0">
            <w:col w:w="3038" w:space="5371"/>
            <w:col w:w="720"/>
          </w:cols>
          <w:noEndnote/>
        </w:sectPr>
      </w:pPr>
    </w:p>
    <w:p w:rsidR="00936ED7" w:rsidRPr="005D1759" w:rsidRDefault="00986CCE" w:rsidP="00DB02A5">
      <w:pPr>
        <w:numPr>
          <w:ilvl w:val="0"/>
          <w:numId w:val="3"/>
        </w:numPr>
        <w:shd w:val="clear" w:color="auto" w:fill="FFFFFF"/>
        <w:tabs>
          <w:tab w:val="left" w:pos="336"/>
          <w:tab w:val="left" w:pos="4238"/>
          <w:tab w:val="left" w:pos="7786"/>
        </w:tabs>
        <w:spacing w:before="437" w:line="259" w:lineRule="exact"/>
        <w:ind w:left="336" w:right="610" w:hanging="331"/>
        <w:jc w:val="both"/>
        <w:rPr>
          <w:color w:val="000000" w:themeColor="text1"/>
          <w:spacing w:val="-14"/>
          <w:sz w:val="22"/>
          <w:szCs w:val="22"/>
          <w:lang w:val="de-DE"/>
        </w:rPr>
      </w:pPr>
      <w:r w:rsidRPr="005D1759">
        <w:rPr>
          <w:color w:val="000000" w:themeColor="text1"/>
          <w:shd w:val="clear" w:color="auto" w:fill="FFFFFF"/>
          <w:lang w:val="de-DE"/>
        </w:rPr>
        <w:t>Verfahren nach Anspruch 5, dadurch gekennzeichnet, dass das umgebende Medium (wie Luft, Gas, Wasser oder eine beliebige Flüssigkeit) durch die line</w:t>
      </w:r>
      <w:r w:rsidR="00814ED3">
        <w:rPr>
          <w:color w:val="000000" w:themeColor="text1"/>
          <w:shd w:val="clear" w:color="auto" w:fill="FFFFFF"/>
          <w:lang w:val="de-DE"/>
        </w:rPr>
        <w:t>aren Schallwandler mit homogen</w:t>
      </w:r>
      <w:r w:rsidRPr="005D1759">
        <w:rPr>
          <w:color w:val="000000" w:themeColor="text1"/>
          <w:shd w:val="clear" w:color="auto" w:fill="FFFFFF"/>
          <w:lang w:val="de-DE"/>
        </w:rPr>
        <w:t xml:space="preserve"> verteilter Schallenergie und </w:t>
      </w:r>
      <w:r w:rsidR="00814ED3">
        <w:rPr>
          <w:color w:val="000000" w:themeColor="text1"/>
          <w:shd w:val="clear" w:color="auto" w:fill="FFFFFF"/>
          <w:lang w:val="de-DE"/>
        </w:rPr>
        <w:t xml:space="preserve">klar </w:t>
      </w:r>
      <w:r w:rsidRPr="005D1759">
        <w:rPr>
          <w:color w:val="000000" w:themeColor="text1"/>
          <w:shd w:val="clear" w:color="auto" w:fill="FFFFFF"/>
          <w:lang w:val="de-DE"/>
        </w:rPr>
        <w:t xml:space="preserve">definierter Schwingungsfrequenz in einem gegebenen Raum oder Volumen </w:t>
      </w:r>
      <w:r w:rsidR="00814ED3">
        <w:rPr>
          <w:color w:val="000000" w:themeColor="text1"/>
          <w:shd w:val="clear" w:color="auto" w:fill="FFFFFF"/>
          <w:lang w:val="de-DE"/>
        </w:rPr>
        <w:t>angewendet</w:t>
      </w:r>
      <w:r w:rsidRPr="005D1759">
        <w:rPr>
          <w:color w:val="000000" w:themeColor="text1"/>
          <w:shd w:val="clear" w:color="auto" w:fill="FFFFFF"/>
          <w:lang w:val="de-DE"/>
        </w:rPr>
        <w:t xml:space="preserve"> werden kann</w:t>
      </w:r>
      <w:r w:rsidRPr="005D1759">
        <w:rPr>
          <w:color w:val="000000" w:themeColor="text1"/>
          <w:spacing w:val="-1"/>
          <w:sz w:val="22"/>
          <w:szCs w:val="22"/>
          <w:lang w:val="de-DE"/>
        </w:rPr>
        <w:t>.</w:t>
      </w:r>
    </w:p>
    <w:p w:rsidR="00936ED7" w:rsidRPr="005D1759" w:rsidRDefault="00986CCE" w:rsidP="00DB02A5">
      <w:pPr>
        <w:numPr>
          <w:ilvl w:val="0"/>
          <w:numId w:val="3"/>
        </w:numPr>
        <w:shd w:val="clear" w:color="auto" w:fill="FFFFFF"/>
        <w:tabs>
          <w:tab w:val="left" w:pos="336"/>
          <w:tab w:val="left" w:pos="2779"/>
          <w:tab w:val="left" w:pos="5462"/>
          <w:tab w:val="left" w:pos="8294"/>
        </w:tabs>
        <w:spacing w:before="254" w:line="264" w:lineRule="exact"/>
        <w:ind w:left="336" w:right="600" w:hanging="331"/>
        <w:jc w:val="both"/>
        <w:rPr>
          <w:color w:val="000000" w:themeColor="text1"/>
          <w:spacing w:val="-10"/>
          <w:sz w:val="22"/>
          <w:szCs w:val="22"/>
          <w:lang w:val="de-DE"/>
        </w:rPr>
      </w:pPr>
      <w:r w:rsidRPr="005D1759">
        <w:rPr>
          <w:color w:val="000000" w:themeColor="text1"/>
          <w:shd w:val="clear" w:color="auto" w:fill="FFFFFF"/>
          <w:lang w:val="de-DE"/>
        </w:rPr>
        <w:t xml:space="preserve">Verfahren nach Anspruch 6, dadurch gekennzeichnet, dass die Form der akustischen Zone durch die Verformung (Biegung) der linienförmigen Schwingungsquelle gegeben ist, wobei die effektive akustische Zone </w:t>
      </w:r>
      <w:r w:rsidR="00814ED3">
        <w:rPr>
          <w:color w:val="000000" w:themeColor="text1"/>
          <w:shd w:val="clear" w:color="auto" w:fill="FFFFFF"/>
          <w:lang w:val="de-DE"/>
        </w:rPr>
        <w:t xml:space="preserve">als </w:t>
      </w:r>
      <w:r w:rsidRPr="005D1759">
        <w:rPr>
          <w:color w:val="000000" w:themeColor="text1"/>
          <w:shd w:val="clear" w:color="auto" w:fill="FFFFFF"/>
          <w:lang w:val="de-DE"/>
        </w:rPr>
        <w:t>eindimensional</w:t>
      </w:r>
      <w:r w:rsidR="00814ED3">
        <w:rPr>
          <w:color w:val="000000" w:themeColor="text1"/>
          <w:shd w:val="clear" w:color="auto" w:fill="FFFFFF"/>
          <w:lang w:val="de-DE"/>
        </w:rPr>
        <w:t>e</w:t>
      </w:r>
      <w:r w:rsidRPr="005D1759">
        <w:rPr>
          <w:color w:val="000000" w:themeColor="text1"/>
          <w:shd w:val="clear" w:color="auto" w:fill="FFFFFF"/>
          <w:lang w:val="de-DE"/>
        </w:rPr>
        <w:t xml:space="preserve"> (6)</w:t>
      </w:r>
      <w:r w:rsidR="00814ED3">
        <w:rPr>
          <w:color w:val="000000" w:themeColor="text1"/>
          <w:shd w:val="clear" w:color="auto" w:fill="FFFFFF"/>
          <w:lang w:val="de-DE"/>
        </w:rPr>
        <w:t>,</w:t>
      </w:r>
      <w:r w:rsidRPr="005D1759">
        <w:rPr>
          <w:color w:val="000000" w:themeColor="text1"/>
          <w:shd w:val="clear" w:color="auto" w:fill="FFFFFF"/>
          <w:lang w:val="de-DE"/>
        </w:rPr>
        <w:t xml:space="preserve"> zweidimensional</w:t>
      </w:r>
      <w:r w:rsidR="00814ED3">
        <w:rPr>
          <w:color w:val="000000" w:themeColor="text1"/>
          <w:shd w:val="clear" w:color="auto" w:fill="FFFFFF"/>
          <w:lang w:val="de-DE"/>
        </w:rPr>
        <w:t>e</w:t>
      </w:r>
      <w:r w:rsidRPr="005D1759">
        <w:rPr>
          <w:color w:val="000000" w:themeColor="text1"/>
          <w:shd w:val="clear" w:color="auto" w:fill="FFFFFF"/>
          <w:lang w:val="de-DE"/>
        </w:rPr>
        <w:t xml:space="preserve"> </w:t>
      </w:r>
      <w:r w:rsidR="00814ED3" w:rsidRPr="005D1759">
        <w:rPr>
          <w:color w:val="000000" w:themeColor="text1"/>
          <w:shd w:val="clear" w:color="auto" w:fill="FFFFFF"/>
          <w:lang w:val="de-DE"/>
        </w:rPr>
        <w:t xml:space="preserve">(7) </w:t>
      </w:r>
      <w:r w:rsidR="00814ED3">
        <w:rPr>
          <w:color w:val="000000" w:themeColor="text1"/>
          <w:shd w:val="clear" w:color="auto" w:fill="FFFFFF"/>
          <w:lang w:val="de-DE"/>
        </w:rPr>
        <w:t>oder dreidimensionale (8) Form</w:t>
      </w:r>
      <w:r w:rsidRPr="005D1759">
        <w:rPr>
          <w:color w:val="000000" w:themeColor="text1"/>
          <w:shd w:val="clear" w:color="auto" w:fill="FFFFFF"/>
          <w:lang w:val="de-DE"/>
        </w:rPr>
        <w:t xml:space="preserve"> (</w:t>
      </w:r>
      <w:r w:rsidR="00814ED3">
        <w:rPr>
          <w:color w:val="000000" w:themeColor="text1"/>
          <w:shd w:val="clear" w:color="auto" w:fill="FFFFFF"/>
          <w:lang w:val="de-DE"/>
        </w:rPr>
        <w:t xml:space="preserve">Abbildung </w:t>
      </w:r>
      <w:r w:rsidRPr="005D1759">
        <w:rPr>
          <w:color w:val="000000" w:themeColor="text1"/>
          <w:shd w:val="clear" w:color="auto" w:fill="FFFFFF"/>
          <w:lang w:val="de-DE"/>
        </w:rPr>
        <w:t>3)</w:t>
      </w:r>
      <w:r w:rsidR="00814ED3">
        <w:rPr>
          <w:color w:val="000000" w:themeColor="text1"/>
          <w:shd w:val="clear" w:color="auto" w:fill="FFFFFF"/>
          <w:lang w:val="de-DE"/>
        </w:rPr>
        <w:t xml:space="preserve"> erzeugt werden kann</w:t>
      </w:r>
      <w:r w:rsidRPr="005D1759">
        <w:rPr>
          <w:color w:val="000000" w:themeColor="text1"/>
          <w:shd w:val="clear" w:color="auto" w:fill="FFFFFF"/>
          <w:lang w:val="de-DE"/>
        </w:rPr>
        <w:t>.</w:t>
      </w:r>
    </w:p>
    <w:p w:rsidR="00936ED7" w:rsidRPr="005D1759" w:rsidRDefault="00986CCE" w:rsidP="00DB02A5">
      <w:pPr>
        <w:numPr>
          <w:ilvl w:val="0"/>
          <w:numId w:val="3"/>
        </w:numPr>
        <w:shd w:val="clear" w:color="auto" w:fill="FFFFFF"/>
        <w:tabs>
          <w:tab w:val="left" w:pos="336"/>
        </w:tabs>
        <w:spacing w:before="259" w:line="259" w:lineRule="exact"/>
        <w:ind w:left="336" w:right="590" w:hanging="331"/>
        <w:jc w:val="both"/>
        <w:rPr>
          <w:color w:val="000000" w:themeColor="text1"/>
          <w:spacing w:val="-10"/>
          <w:sz w:val="22"/>
          <w:szCs w:val="22"/>
          <w:lang w:val="de-DE"/>
        </w:rPr>
      </w:pPr>
      <w:r w:rsidRPr="005D1759">
        <w:rPr>
          <w:color w:val="000000" w:themeColor="text1"/>
          <w:shd w:val="clear" w:color="auto" w:fill="FFFFFF"/>
          <w:lang w:val="de-DE"/>
        </w:rPr>
        <w:t>Verfahren nach Anspruch 6, dadurch gekennzeichnet, dass die Form der akustischen Zone durch eine Kombination von zwei oder mehr</w:t>
      </w:r>
      <w:r w:rsidR="00814ED3">
        <w:rPr>
          <w:color w:val="000000" w:themeColor="text1"/>
          <w:shd w:val="clear" w:color="auto" w:fill="FFFFFF"/>
          <w:lang w:val="de-DE"/>
        </w:rPr>
        <w:t>eren</w:t>
      </w:r>
      <w:r w:rsidRPr="005D1759">
        <w:rPr>
          <w:color w:val="000000" w:themeColor="text1"/>
          <w:shd w:val="clear" w:color="auto" w:fill="FFFFFF"/>
          <w:lang w:val="de-DE"/>
        </w:rPr>
        <w:t xml:space="preserve"> geradlinigen Vibrationsquellen gegeben </w:t>
      </w:r>
      <w:r w:rsidR="00814ED3">
        <w:rPr>
          <w:color w:val="000000" w:themeColor="text1"/>
          <w:shd w:val="clear" w:color="auto" w:fill="FFFFFF"/>
          <w:lang w:val="de-DE"/>
        </w:rPr>
        <w:t>ist</w:t>
      </w:r>
      <w:r w:rsidRPr="005D1759">
        <w:rPr>
          <w:color w:val="000000" w:themeColor="text1"/>
          <w:shd w:val="clear" w:color="auto" w:fill="FFFFFF"/>
          <w:lang w:val="de-DE"/>
        </w:rPr>
        <w:t xml:space="preserve">, </w:t>
      </w:r>
      <w:r w:rsidR="00814ED3" w:rsidRPr="005D1759">
        <w:rPr>
          <w:color w:val="000000" w:themeColor="text1"/>
          <w:shd w:val="clear" w:color="auto" w:fill="FFFFFF"/>
          <w:lang w:val="de-DE"/>
        </w:rPr>
        <w:t xml:space="preserve">wobei </w:t>
      </w:r>
      <w:r w:rsidRPr="005D1759">
        <w:rPr>
          <w:color w:val="000000" w:themeColor="text1"/>
          <w:shd w:val="clear" w:color="auto" w:fill="FFFFFF"/>
          <w:lang w:val="de-DE"/>
        </w:rPr>
        <w:t>zweidimensionale (9) oder drei</w:t>
      </w:r>
      <w:r w:rsidR="00814ED3">
        <w:rPr>
          <w:color w:val="000000" w:themeColor="text1"/>
          <w:shd w:val="clear" w:color="auto" w:fill="FFFFFF"/>
          <w:lang w:val="de-DE"/>
        </w:rPr>
        <w:t>dimensionale (10) Formen erzeugt werden</w:t>
      </w:r>
      <w:r w:rsidRPr="005D1759">
        <w:rPr>
          <w:color w:val="000000" w:themeColor="text1"/>
          <w:shd w:val="clear" w:color="auto" w:fill="FFFFFF"/>
          <w:lang w:val="de-DE"/>
        </w:rPr>
        <w:t xml:space="preserve"> (</w:t>
      </w:r>
      <w:r w:rsidR="00814ED3">
        <w:rPr>
          <w:color w:val="000000" w:themeColor="text1"/>
          <w:shd w:val="clear" w:color="auto" w:fill="FFFFFF"/>
          <w:lang w:val="de-DE"/>
        </w:rPr>
        <w:t>Abbildung 4)</w:t>
      </w:r>
      <w:r w:rsidRPr="005D1759">
        <w:rPr>
          <w:color w:val="000000" w:themeColor="text1"/>
          <w:shd w:val="clear" w:color="auto" w:fill="FFFFFF"/>
          <w:lang w:val="de-DE"/>
        </w:rPr>
        <w:t>.</w:t>
      </w:r>
    </w:p>
    <w:p w:rsidR="00936ED7" w:rsidRPr="00E73E66" w:rsidRDefault="00936ED7" w:rsidP="00986CCE">
      <w:pPr>
        <w:numPr>
          <w:ilvl w:val="0"/>
          <w:numId w:val="3"/>
        </w:numPr>
        <w:shd w:val="clear" w:color="auto" w:fill="FFFFFF"/>
        <w:tabs>
          <w:tab w:val="left" w:pos="336"/>
        </w:tabs>
        <w:spacing w:before="259" w:line="259" w:lineRule="exact"/>
        <w:ind w:left="336" w:right="590" w:hanging="331"/>
        <w:jc w:val="both"/>
        <w:rPr>
          <w:spacing w:val="-10"/>
          <w:sz w:val="22"/>
          <w:szCs w:val="22"/>
          <w:lang w:val="de-DE"/>
        </w:rPr>
        <w:sectPr w:rsidR="00936ED7" w:rsidRPr="00E73E66">
          <w:type w:val="continuous"/>
          <w:pgSz w:w="12240" w:h="15840"/>
          <w:pgMar w:top="1440" w:right="1380" w:bottom="720" w:left="1730" w:header="720" w:footer="720" w:gutter="0"/>
          <w:cols w:space="60"/>
          <w:noEndnote/>
        </w:sectPr>
      </w:pPr>
    </w:p>
    <w:p w:rsidR="00936ED7" w:rsidRPr="00E73E66" w:rsidRDefault="00986CCE">
      <w:pPr>
        <w:shd w:val="clear" w:color="auto" w:fill="FFFFFF"/>
        <w:tabs>
          <w:tab w:val="left" w:pos="8410"/>
        </w:tabs>
        <w:rPr>
          <w:lang w:val="de-DE"/>
        </w:rPr>
      </w:pPr>
      <w:r w:rsidRPr="00E73E66">
        <w:rPr>
          <w:spacing w:val="-7"/>
          <w:lang w:val="de-DE"/>
        </w:rPr>
        <w:lastRenderedPageBreak/>
        <w:t>Referenznummer: RSRM-PA-2018-02</w:t>
      </w:r>
      <w:r w:rsidRPr="00E73E66">
        <w:rPr>
          <w:lang w:val="de-DE"/>
        </w:rPr>
        <w:tab/>
        <w:t>1</w:t>
      </w:r>
    </w:p>
    <w:p w:rsidR="00986CCE" w:rsidRPr="00E73E66" w:rsidRDefault="00986CCE" w:rsidP="00986CCE">
      <w:pPr>
        <w:shd w:val="clear" w:color="auto" w:fill="FFFFFF"/>
        <w:spacing w:before="5" w:line="792" w:lineRule="exact"/>
        <w:ind w:left="3365"/>
        <w:rPr>
          <w:lang w:val="de-DE"/>
        </w:rPr>
      </w:pPr>
      <w:r w:rsidRPr="00E73E66">
        <w:rPr>
          <w:b/>
          <w:bCs/>
          <w:spacing w:val="-2"/>
          <w:sz w:val="34"/>
          <w:szCs w:val="34"/>
          <w:lang w:val="de-DE"/>
        </w:rPr>
        <w:t>Patentanmeldung</w:t>
      </w:r>
    </w:p>
    <w:p w:rsidR="00814ED3" w:rsidRDefault="00814ED3" w:rsidP="00814ED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color w:val="000000" w:themeColor="text1"/>
          <w:sz w:val="28"/>
          <w:szCs w:val="28"/>
          <w:lang w:val="de-DE"/>
        </w:rPr>
      </w:pPr>
    </w:p>
    <w:p w:rsidR="00814ED3" w:rsidRPr="00E73E66" w:rsidRDefault="00814ED3" w:rsidP="00814ED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color w:val="000000" w:themeColor="text1"/>
          <w:sz w:val="28"/>
          <w:szCs w:val="28"/>
          <w:lang w:val="de-DE"/>
        </w:rPr>
      </w:pPr>
      <w:r w:rsidRPr="00E73E66">
        <w:rPr>
          <w:rFonts w:eastAsia="Times New Roman"/>
          <w:color w:val="000000" w:themeColor="text1"/>
          <w:sz w:val="28"/>
          <w:szCs w:val="28"/>
          <w:lang w:val="de-DE"/>
        </w:rPr>
        <w:t>Eine Methode für eine akustische Antenne</w:t>
      </w:r>
    </w:p>
    <w:p w:rsidR="00936ED7" w:rsidRPr="00E73E66" w:rsidRDefault="00986CCE">
      <w:pPr>
        <w:shd w:val="clear" w:color="auto" w:fill="FFFFFF"/>
        <w:spacing w:before="259"/>
        <w:ind w:left="14"/>
        <w:rPr>
          <w:lang w:val="de-DE"/>
        </w:rPr>
      </w:pPr>
      <w:r w:rsidRPr="00E73E66">
        <w:rPr>
          <w:b/>
          <w:bCs/>
          <w:sz w:val="22"/>
          <w:szCs w:val="22"/>
          <w:lang w:val="de-DE"/>
        </w:rPr>
        <w:t>Zusammenfassung</w:t>
      </w:r>
    </w:p>
    <w:p w:rsidR="00936ED7" w:rsidRPr="00814ED3" w:rsidRDefault="00986CCE" w:rsidP="00EF3387">
      <w:pPr>
        <w:shd w:val="clear" w:color="auto" w:fill="FFFFFF"/>
        <w:spacing w:before="264" w:line="260" w:lineRule="exact"/>
        <w:ind w:left="14"/>
        <w:jc w:val="both"/>
        <w:rPr>
          <w:color w:val="000000" w:themeColor="text1"/>
          <w:lang w:val="de-DE"/>
        </w:rPr>
      </w:pPr>
      <w:r w:rsidRPr="00814ED3">
        <w:rPr>
          <w:color w:val="000000" w:themeColor="text1"/>
          <w:lang w:val="de-DE"/>
        </w:rPr>
        <w:br/>
      </w:r>
      <w:r w:rsidRPr="00814ED3">
        <w:rPr>
          <w:color w:val="000000" w:themeColor="text1"/>
          <w:shd w:val="clear" w:color="auto" w:fill="FFFFFF"/>
          <w:lang w:val="de-DE"/>
        </w:rPr>
        <w:t>Es wird ein</w:t>
      </w:r>
      <w:r w:rsidR="00814ED3">
        <w:rPr>
          <w:color w:val="000000" w:themeColor="text1"/>
          <w:shd w:val="clear" w:color="auto" w:fill="FFFFFF"/>
          <w:lang w:val="de-DE"/>
        </w:rPr>
        <w:t>e</w:t>
      </w:r>
      <w:r w:rsidRPr="00814ED3">
        <w:rPr>
          <w:color w:val="000000" w:themeColor="text1"/>
          <w:shd w:val="clear" w:color="auto" w:fill="FFFFFF"/>
          <w:lang w:val="de-DE"/>
        </w:rPr>
        <w:t xml:space="preserve"> </w:t>
      </w:r>
      <w:r w:rsidR="00814ED3">
        <w:rPr>
          <w:color w:val="000000" w:themeColor="text1"/>
          <w:shd w:val="clear" w:color="auto" w:fill="FFFFFF"/>
          <w:lang w:val="de-DE"/>
        </w:rPr>
        <w:t>innovative</w:t>
      </w:r>
      <w:r w:rsidRPr="00814ED3">
        <w:rPr>
          <w:color w:val="000000" w:themeColor="text1"/>
          <w:shd w:val="clear" w:color="auto" w:fill="FFFFFF"/>
          <w:lang w:val="de-DE"/>
        </w:rPr>
        <w:t xml:space="preserve"> </w:t>
      </w:r>
      <w:r w:rsidR="00814ED3">
        <w:rPr>
          <w:color w:val="000000" w:themeColor="text1"/>
          <w:shd w:val="clear" w:color="auto" w:fill="FFFFFF"/>
          <w:lang w:val="de-DE"/>
        </w:rPr>
        <w:t xml:space="preserve">Vorrichtung </w:t>
      </w:r>
      <w:r w:rsidRPr="00814ED3">
        <w:rPr>
          <w:color w:val="000000" w:themeColor="text1"/>
          <w:shd w:val="clear" w:color="auto" w:fill="FFFFFF"/>
          <w:lang w:val="de-DE"/>
        </w:rPr>
        <w:t xml:space="preserve">zur effizienten und effektiven Erzeugung und Übertragung </w:t>
      </w:r>
      <w:r w:rsidR="00814ED3">
        <w:rPr>
          <w:color w:val="000000" w:themeColor="text1"/>
          <w:shd w:val="clear" w:color="auto" w:fill="FFFFFF"/>
          <w:lang w:val="de-DE"/>
        </w:rPr>
        <w:t>von akustischen</w:t>
      </w:r>
      <w:r w:rsidRPr="00814ED3">
        <w:rPr>
          <w:color w:val="000000" w:themeColor="text1"/>
          <w:shd w:val="clear" w:color="auto" w:fill="FFFFFF"/>
          <w:lang w:val="de-DE"/>
        </w:rPr>
        <w:t xml:space="preserve"> Schwingungen in Gasen, Flüssigkeiten und Gelen vorgeschlagen. Die Vorrichtung basiert auf der akustischen Aktivierung eines langen Drahtes, Rohres oder Stabes, der dann radiale, axiale und </w:t>
      </w:r>
      <w:r w:rsidR="00814ED3">
        <w:rPr>
          <w:color w:val="000000" w:themeColor="text1"/>
          <w:shd w:val="clear" w:color="auto" w:fill="FFFFFF"/>
          <w:lang w:val="de-DE"/>
        </w:rPr>
        <w:t>längsläufige</w:t>
      </w:r>
      <w:r w:rsidRPr="00814ED3">
        <w:rPr>
          <w:color w:val="000000" w:themeColor="text1"/>
          <w:shd w:val="clear" w:color="auto" w:fill="FFFFFF"/>
          <w:lang w:val="de-DE"/>
        </w:rPr>
        <w:t xml:space="preserve"> Schwingungen innerhalb des gasförmigen, flüssigen oder gelförmigen Mediums oder Umgebung übertragen kann. Durch die Übertragung von Energie unter Verwendung einer Vielzahl von akustischen Wellenformen von einem "Primärwandler" zu einem anderen "Sekundärwandler", die üblicherweise i</w:t>
      </w:r>
      <w:r w:rsidR="00EF3387">
        <w:rPr>
          <w:color w:val="000000" w:themeColor="text1"/>
          <w:shd w:val="clear" w:color="auto" w:fill="FFFFFF"/>
          <w:lang w:val="de-DE"/>
        </w:rPr>
        <w:t xml:space="preserve">n einer senkrechten und 90-Grad </w:t>
      </w:r>
      <w:r w:rsidRPr="00814ED3">
        <w:rPr>
          <w:color w:val="000000" w:themeColor="text1"/>
          <w:shd w:val="clear" w:color="auto" w:fill="FFFFFF"/>
          <w:lang w:val="de-DE"/>
        </w:rPr>
        <w:t>Konstruktion fixiert sind, werden Wellen erzeugt und zu einer unendlichen Anzahl vo</w:t>
      </w:r>
      <w:r w:rsidR="00EF3387">
        <w:rPr>
          <w:color w:val="000000" w:themeColor="text1"/>
          <w:shd w:val="clear" w:color="auto" w:fill="FFFFFF"/>
          <w:lang w:val="de-DE"/>
        </w:rPr>
        <w:t>n Punkten entlang der</w:t>
      </w:r>
      <w:r w:rsidR="00EF3387" w:rsidRPr="00814ED3">
        <w:rPr>
          <w:color w:val="000000" w:themeColor="text1"/>
          <w:shd w:val="clear" w:color="auto" w:fill="FFFFFF"/>
          <w:lang w:val="de-DE"/>
        </w:rPr>
        <w:t xml:space="preserve"> Länge des Sekundärwandlers</w:t>
      </w:r>
      <w:r w:rsidR="00EF3387">
        <w:rPr>
          <w:color w:val="000000" w:themeColor="text1"/>
          <w:shd w:val="clear" w:color="auto" w:fill="FFFFFF"/>
          <w:lang w:val="de-DE"/>
        </w:rPr>
        <w:t xml:space="preserve"> übertragen</w:t>
      </w:r>
      <w:r w:rsidRPr="00814ED3">
        <w:rPr>
          <w:color w:val="000000" w:themeColor="text1"/>
          <w:sz w:val="22"/>
          <w:szCs w:val="22"/>
          <w:lang w:val="de-DE"/>
        </w:rPr>
        <w:t>.</w:t>
      </w:r>
    </w:p>
    <w:p w:rsidR="00936ED7" w:rsidRPr="005D1759" w:rsidRDefault="00986CCE" w:rsidP="00EF3387">
      <w:pPr>
        <w:shd w:val="clear" w:color="auto" w:fill="FFFFFF"/>
        <w:spacing w:before="264" w:line="260" w:lineRule="exact"/>
        <w:ind w:left="43"/>
        <w:jc w:val="both"/>
        <w:rPr>
          <w:color w:val="000000" w:themeColor="text1"/>
          <w:lang w:val="de-DE"/>
        </w:rPr>
      </w:pPr>
      <w:r w:rsidRPr="005D1759">
        <w:rPr>
          <w:color w:val="000000" w:themeColor="text1"/>
          <w:lang w:val="de-DE"/>
        </w:rPr>
        <w:br/>
      </w:r>
      <w:r w:rsidRPr="005D1759">
        <w:rPr>
          <w:color w:val="000000" w:themeColor="text1"/>
          <w:shd w:val="clear" w:color="auto" w:fill="FFFFFF"/>
          <w:lang w:val="de-DE"/>
        </w:rPr>
        <w:t>Durch die Erzeugung unendlicher Schwingungspunkte entlang der gesamten Länge eines langen Drahtes, Rohres oder Stabes (mehrere Meter bis zu Hunderten von Metern) ist es jetzt möglich, akustische Energie effektiv und effizient an die Umgebung zu übertragen, sei es gasförm</w:t>
      </w:r>
      <w:r w:rsidR="00EF3387">
        <w:rPr>
          <w:color w:val="000000" w:themeColor="text1"/>
          <w:shd w:val="clear" w:color="auto" w:fill="FFFFFF"/>
          <w:lang w:val="de-DE"/>
        </w:rPr>
        <w:t>ig, flüssig oder gelförmig,</w:t>
      </w:r>
      <w:r w:rsidRPr="005D1759">
        <w:rPr>
          <w:color w:val="000000" w:themeColor="text1"/>
          <w:shd w:val="clear" w:color="auto" w:fill="FFFFFF"/>
          <w:lang w:val="de-DE"/>
        </w:rPr>
        <w:t xml:space="preserve"> auf äußerst effektive Weise. Darüber hinaus können die geraden Draht-, Rohr- oder Stabwandler in einer Vielzahl derart angeordnet sein, dass die effektive aktive Zone, die jeden der </w:t>
      </w:r>
      <w:r w:rsidR="00EF3387">
        <w:rPr>
          <w:color w:val="000000" w:themeColor="text1"/>
          <w:shd w:val="clear" w:color="auto" w:fill="FFFFFF"/>
          <w:lang w:val="de-DE"/>
        </w:rPr>
        <w:t>Wandler umfasst, die sich überlappen,</w:t>
      </w:r>
      <w:r w:rsidRPr="005D1759">
        <w:rPr>
          <w:color w:val="000000" w:themeColor="text1"/>
          <w:shd w:val="clear" w:color="auto" w:fill="FFFFFF"/>
          <w:lang w:val="de-DE"/>
        </w:rPr>
        <w:t xml:space="preserve"> ein</w:t>
      </w:r>
      <w:r w:rsidR="00EF3387">
        <w:rPr>
          <w:color w:val="000000" w:themeColor="text1"/>
          <w:shd w:val="clear" w:color="auto" w:fill="FFFFFF"/>
          <w:lang w:val="de-DE"/>
        </w:rPr>
        <w:t>en neuen und kombinierten und aktiven</w:t>
      </w:r>
      <w:r w:rsidRPr="005D1759">
        <w:rPr>
          <w:color w:val="000000" w:themeColor="text1"/>
          <w:shd w:val="clear" w:color="auto" w:fill="FFFFFF"/>
          <w:lang w:val="de-DE"/>
        </w:rPr>
        <w:t xml:space="preserve"> 2D-</w:t>
      </w:r>
      <w:r w:rsidR="00EF3387">
        <w:rPr>
          <w:color w:val="000000" w:themeColor="text1"/>
          <w:shd w:val="clear" w:color="auto" w:fill="FFFFFF"/>
          <w:lang w:val="de-DE"/>
        </w:rPr>
        <w:t>Bereich oder 3D-Volumen bildet</w:t>
      </w:r>
      <w:r w:rsidRPr="005D1759">
        <w:rPr>
          <w:color w:val="000000" w:themeColor="text1"/>
          <w:shd w:val="clear" w:color="auto" w:fill="FFFFFF"/>
          <w:lang w:val="de-DE"/>
        </w:rPr>
        <w:t>. Darüber hinaus können die Draht-, Rohr- oder Stabwandler durch Biegen so verformt werden, dass sie 2D- oder 3D-Strukturen bilden, wodurch ebenfalls akustisch aktive 2D-Bereiche und 3D-Volumina in ihrer gasförmigen, flüssigen oder Gel-Umgebung erzeugt werden.</w:t>
      </w:r>
    </w:p>
    <w:p w:rsidR="00936ED7" w:rsidRPr="00E73E66" w:rsidRDefault="00936ED7">
      <w:pPr>
        <w:shd w:val="clear" w:color="auto" w:fill="FFFFFF"/>
        <w:spacing w:before="264" w:line="254" w:lineRule="exact"/>
        <w:ind w:left="38"/>
        <w:rPr>
          <w:lang w:val="de-DE"/>
        </w:rPr>
        <w:sectPr w:rsidR="00936ED7" w:rsidRPr="00E73E66">
          <w:pgSz w:w="12240" w:h="15840"/>
          <w:pgMar w:top="1440" w:right="1942" w:bottom="720" w:left="1764" w:header="720" w:footer="720" w:gutter="0"/>
          <w:cols w:space="60"/>
          <w:noEndnote/>
        </w:sectPr>
      </w:pPr>
    </w:p>
    <w:p w:rsidR="005D1759" w:rsidRDefault="005D1759" w:rsidP="005D1759">
      <w:pPr>
        <w:shd w:val="clear" w:color="auto" w:fill="FFFFFF"/>
        <w:spacing w:line="341" w:lineRule="exact"/>
        <w:ind w:left="5" w:right="5069"/>
        <w:rPr>
          <w:spacing w:val="-14"/>
          <w:sz w:val="24"/>
          <w:szCs w:val="24"/>
          <w:lang w:val="de-DE"/>
        </w:rPr>
      </w:pPr>
      <w:r w:rsidRPr="00E73E66">
        <w:rPr>
          <w:spacing w:val="-14"/>
          <w:sz w:val="24"/>
          <w:szCs w:val="24"/>
          <w:lang w:val="de-DE"/>
        </w:rPr>
        <w:lastRenderedPageBreak/>
        <w:t xml:space="preserve">Unveränderliches Exemplar </w:t>
      </w:r>
    </w:p>
    <w:p w:rsidR="005D1759" w:rsidRPr="00E73E66" w:rsidRDefault="005D1759" w:rsidP="005D1759">
      <w:pPr>
        <w:shd w:val="clear" w:color="auto" w:fill="FFFFFF"/>
        <w:spacing w:line="341" w:lineRule="exact"/>
        <w:ind w:left="5" w:right="5069"/>
        <w:rPr>
          <w:spacing w:val="-12"/>
          <w:sz w:val="24"/>
          <w:szCs w:val="24"/>
          <w:lang w:val="de-DE"/>
        </w:rPr>
      </w:pPr>
      <w:r w:rsidRPr="00E73E66">
        <w:rPr>
          <w:spacing w:val="-12"/>
          <w:sz w:val="24"/>
          <w:szCs w:val="24"/>
          <w:lang w:val="de-DE"/>
        </w:rPr>
        <w:t xml:space="preserve">Exemplaire invariable </w:t>
      </w:r>
    </w:p>
    <w:p w:rsidR="00936ED7" w:rsidRPr="00E73E66" w:rsidRDefault="005D1759" w:rsidP="005D1759">
      <w:pPr>
        <w:shd w:val="clear" w:color="auto" w:fill="FFFFFF"/>
        <w:spacing w:line="336" w:lineRule="exact"/>
        <w:ind w:right="4435"/>
      </w:pPr>
      <w:r w:rsidRPr="00E73E66">
        <w:rPr>
          <w:spacing w:val="-15"/>
          <w:sz w:val="24"/>
          <w:szCs w:val="24"/>
          <w:lang w:val="de-DE"/>
        </w:rPr>
        <w:t>Esemplare immutabile</w:t>
      </w:r>
      <w:r w:rsidR="00EF3387">
        <w:rPr>
          <w:spacing w:val="-15"/>
          <w:sz w:val="24"/>
          <w:szCs w:val="24"/>
          <w:lang w:val="de-DE"/>
        </w:rPr>
        <w:tab/>
      </w:r>
      <w:r w:rsidR="00EF3387">
        <w:rPr>
          <w:spacing w:val="-15"/>
          <w:sz w:val="24"/>
          <w:szCs w:val="24"/>
          <w:lang w:val="de-DE"/>
        </w:rPr>
        <w:tab/>
      </w:r>
      <w:r w:rsidR="00EF3387">
        <w:rPr>
          <w:spacing w:val="-15"/>
          <w:sz w:val="24"/>
          <w:szCs w:val="24"/>
          <w:lang w:val="de-DE"/>
        </w:rPr>
        <w:tab/>
      </w:r>
    </w:p>
    <w:p w:rsidR="00936ED7" w:rsidRPr="00E73E66" w:rsidRDefault="00986CCE">
      <w:pPr>
        <w:shd w:val="clear" w:color="auto" w:fill="FFFFFF"/>
        <w:spacing w:before="77"/>
        <w:ind w:left="662"/>
        <w:rPr>
          <w:lang w:val="de-DE"/>
        </w:rPr>
      </w:pPr>
      <w:r w:rsidRPr="00E73E66">
        <w:rPr>
          <w:spacing w:val="-7"/>
          <w:lang w:val="de-DE"/>
        </w:rPr>
        <w:t>Referenznummer</w:t>
      </w:r>
      <w:r w:rsidRPr="00E73E66">
        <w:rPr>
          <w:spacing w:val="-18"/>
          <w:sz w:val="22"/>
          <w:szCs w:val="22"/>
          <w:lang w:val="de-DE"/>
        </w:rPr>
        <w:t>: RSRM-PA-2018-02</w:t>
      </w:r>
      <w:r w:rsidR="00EF3387">
        <w:rPr>
          <w:spacing w:val="-18"/>
          <w:sz w:val="22"/>
          <w:szCs w:val="22"/>
          <w:lang w:val="de-DE"/>
        </w:rPr>
        <w:tab/>
      </w:r>
      <w:r w:rsidR="00EF3387">
        <w:rPr>
          <w:spacing w:val="-18"/>
          <w:sz w:val="22"/>
          <w:szCs w:val="22"/>
          <w:lang w:val="de-DE"/>
        </w:rPr>
        <w:tab/>
      </w:r>
      <w:r w:rsidR="00EF3387">
        <w:rPr>
          <w:spacing w:val="-18"/>
          <w:sz w:val="22"/>
          <w:szCs w:val="22"/>
          <w:lang w:val="de-DE"/>
        </w:rPr>
        <w:tab/>
      </w:r>
      <w:r w:rsidR="00EF3387">
        <w:rPr>
          <w:spacing w:val="-18"/>
          <w:sz w:val="22"/>
          <w:szCs w:val="22"/>
          <w:lang w:val="de-DE"/>
        </w:rPr>
        <w:tab/>
      </w:r>
      <w:r w:rsidR="00EF3387">
        <w:rPr>
          <w:spacing w:val="-18"/>
          <w:sz w:val="22"/>
          <w:szCs w:val="22"/>
          <w:lang w:val="de-DE"/>
        </w:rPr>
        <w:tab/>
      </w:r>
      <w:r w:rsidR="00EF3387">
        <w:rPr>
          <w:spacing w:val="-18"/>
          <w:sz w:val="22"/>
          <w:szCs w:val="22"/>
          <w:lang w:val="de-DE"/>
        </w:rPr>
        <w:tab/>
        <w:t>1</w:t>
      </w:r>
    </w:p>
    <w:p w:rsidR="00986CCE" w:rsidRPr="00E73E66" w:rsidRDefault="00986CCE" w:rsidP="00EF3387">
      <w:pPr>
        <w:shd w:val="clear" w:color="auto" w:fill="FFFFFF"/>
        <w:spacing w:before="5" w:line="792" w:lineRule="exact"/>
        <w:ind w:left="3365" w:firstLine="235"/>
        <w:rPr>
          <w:lang w:val="de-DE"/>
        </w:rPr>
      </w:pPr>
      <w:r w:rsidRPr="00E73E66">
        <w:rPr>
          <w:b/>
          <w:bCs/>
          <w:spacing w:val="-2"/>
          <w:sz w:val="34"/>
          <w:szCs w:val="34"/>
          <w:lang w:val="de-DE"/>
        </w:rPr>
        <w:t>Patentanmeldung</w:t>
      </w:r>
    </w:p>
    <w:p w:rsidR="00E731F0" w:rsidRPr="00E73E66" w:rsidRDefault="00EF3387" w:rsidP="00EF338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color w:val="000000" w:themeColor="text1"/>
          <w:sz w:val="28"/>
          <w:szCs w:val="28"/>
          <w:lang w:val="de-DE"/>
        </w:rPr>
      </w:pPr>
      <w:r>
        <w:rPr>
          <w:rFonts w:eastAsia="Times New Roman"/>
          <w:color w:val="000000" w:themeColor="text1"/>
          <w:sz w:val="28"/>
          <w:szCs w:val="28"/>
          <w:lang w:val="de-DE"/>
        </w:rPr>
        <w:t xml:space="preserve">                 </w:t>
      </w:r>
      <w:r w:rsidR="00E731F0" w:rsidRPr="00E73E66">
        <w:rPr>
          <w:rFonts w:eastAsia="Times New Roman"/>
          <w:color w:val="000000" w:themeColor="text1"/>
          <w:sz w:val="28"/>
          <w:szCs w:val="28"/>
          <w:lang w:val="de-DE"/>
        </w:rPr>
        <w:t>Eine Methode für eine akustische Antenne</w:t>
      </w:r>
    </w:p>
    <w:p w:rsidR="00936ED7" w:rsidRPr="00EF3387" w:rsidRDefault="00986CCE">
      <w:pPr>
        <w:shd w:val="clear" w:color="auto" w:fill="FFFFFF"/>
        <w:spacing w:before="178" w:after="802"/>
        <w:ind w:left="638"/>
        <w:rPr>
          <w:b/>
        </w:rPr>
      </w:pPr>
      <w:r w:rsidRPr="00EF3387">
        <w:rPr>
          <w:b/>
          <w:spacing w:val="-7"/>
          <w:sz w:val="24"/>
          <w:szCs w:val="24"/>
        </w:rPr>
        <w:t>Skizzen</w:t>
      </w:r>
    </w:p>
    <w:p w:rsidR="00936ED7" w:rsidRPr="00E73E66" w:rsidRDefault="00936ED7">
      <w:pPr>
        <w:shd w:val="clear" w:color="auto" w:fill="FFFFFF"/>
        <w:spacing w:before="178" w:after="802"/>
        <w:ind w:left="638"/>
        <w:sectPr w:rsidR="00936ED7" w:rsidRPr="00E73E66">
          <w:pgSz w:w="12240" w:h="15840"/>
          <w:pgMar w:top="1440" w:right="3039" w:bottom="720" w:left="1440" w:header="720" w:footer="720" w:gutter="0"/>
          <w:cols w:space="60"/>
          <w:noEndnote/>
        </w:sectPr>
      </w:pPr>
    </w:p>
    <w:p w:rsidR="00936ED7" w:rsidRPr="00E73E66" w:rsidRDefault="00DB02A5">
      <w:pPr>
        <w:framePr w:h="6212" w:hSpace="10080" w:wrap="notBeside" w:vAnchor="text" w:hAnchor="margin" w:x="591" w:y="1"/>
        <w:rPr>
          <w:sz w:val="24"/>
          <w:szCs w:val="24"/>
        </w:rPr>
      </w:pPr>
      <w:r w:rsidRPr="00E73E66">
        <w:rPr>
          <w:noProof/>
          <w:sz w:val="24"/>
          <w:szCs w:val="24"/>
          <w:lang w:val="de-CH" w:eastAsia="de-CH"/>
        </w:rPr>
        <w:drawing>
          <wp:inline distT="0" distB="0" distL="0" distR="0">
            <wp:extent cx="1995805" cy="394398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95805" cy="3943985"/>
                    </a:xfrm>
                    <a:prstGeom prst="rect">
                      <a:avLst/>
                    </a:prstGeom>
                    <a:noFill/>
                    <a:ln w="9525">
                      <a:noFill/>
                      <a:miter lim="800000"/>
                      <a:headEnd/>
                      <a:tailEnd/>
                    </a:ln>
                  </pic:spPr>
                </pic:pic>
              </a:graphicData>
            </a:graphic>
          </wp:inline>
        </w:drawing>
      </w:r>
    </w:p>
    <w:p w:rsidR="00936ED7" w:rsidRPr="00E73E66" w:rsidRDefault="00DB02A5">
      <w:pPr>
        <w:framePr w:h="6048" w:hSpace="10080" w:wrap="notBeside" w:vAnchor="text" w:hAnchor="margin" w:x="4662" w:y="164"/>
        <w:rPr>
          <w:sz w:val="24"/>
          <w:szCs w:val="24"/>
        </w:rPr>
      </w:pPr>
      <w:r w:rsidRPr="00E73E66">
        <w:rPr>
          <w:noProof/>
          <w:sz w:val="24"/>
          <w:szCs w:val="24"/>
          <w:lang w:val="de-CH" w:eastAsia="de-CH"/>
        </w:rPr>
        <w:drawing>
          <wp:inline distT="0" distB="0" distL="0" distR="0">
            <wp:extent cx="1971675" cy="384048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971675" cy="3840480"/>
                    </a:xfrm>
                    <a:prstGeom prst="rect">
                      <a:avLst/>
                    </a:prstGeom>
                    <a:noFill/>
                    <a:ln w="9525">
                      <a:noFill/>
                      <a:miter lim="800000"/>
                      <a:headEnd/>
                      <a:tailEnd/>
                    </a:ln>
                  </pic:spPr>
                </pic:pic>
              </a:graphicData>
            </a:graphic>
          </wp:inline>
        </w:drawing>
      </w:r>
    </w:p>
    <w:p w:rsidR="00936ED7" w:rsidRPr="00E73E66" w:rsidRDefault="00936ED7">
      <w:pPr>
        <w:spacing w:line="1" w:lineRule="exact"/>
        <w:rPr>
          <w:sz w:val="2"/>
          <w:szCs w:val="2"/>
        </w:rPr>
      </w:pPr>
    </w:p>
    <w:p w:rsidR="00936ED7" w:rsidRPr="00E73E66" w:rsidRDefault="00936ED7">
      <w:pPr>
        <w:framePr w:h="6048" w:hSpace="10080" w:wrap="notBeside" w:vAnchor="text" w:hAnchor="margin" w:x="4662" w:y="164"/>
        <w:rPr>
          <w:sz w:val="24"/>
          <w:szCs w:val="24"/>
        </w:rPr>
        <w:sectPr w:rsidR="00936ED7" w:rsidRPr="00E73E66">
          <w:type w:val="continuous"/>
          <w:pgSz w:w="12240" w:h="15840"/>
          <w:pgMar w:top="1440" w:right="3039" w:bottom="720" w:left="1440" w:header="720" w:footer="720" w:gutter="0"/>
          <w:cols w:space="720"/>
          <w:noEndnote/>
        </w:sectPr>
      </w:pPr>
    </w:p>
    <w:p w:rsidR="00936ED7" w:rsidRPr="00E73E66" w:rsidRDefault="00936ED7">
      <w:pPr>
        <w:spacing w:before="202" w:line="1" w:lineRule="exact"/>
        <w:rPr>
          <w:sz w:val="2"/>
          <w:szCs w:val="2"/>
        </w:rPr>
      </w:pPr>
    </w:p>
    <w:p w:rsidR="00936ED7" w:rsidRPr="00E73E66" w:rsidRDefault="00936ED7">
      <w:pPr>
        <w:framePr w:h="6048" w:hSpace="10080" w:wrap="notBeside" w:vAnchor="text" w:hAnchor="margin" w:x="4662" w:y="164"/>
        <w:rPr>
          <w:sz w:val="24"/>
          <w:szCs w:val="24"/>
        </w:rPr>
        <w:sectPr w:rsidR="00936ED7" w:rsidRPr="00E73E66">
          <w:type w:val="continuous"/>
          <w:pgSz w:w="12240" w:h="15840"/>
          <w:pgMar w:top="1440" w:right="5434" w:bottom="720" w:left="2006" w:header="720" w:footer="720" w:gutter="0"/>
          <w:cols w:space="60"/>
          <w:noEndnote/>
        </w:sectPr>
      </w:pPr>
    </w:p>
    <w:p w:rsidR="00936ED7" w:rsidRPr="005D1759" w:rsidRDefault="00986CCE" w:rsidP="00EF3387">
      <w:pPr>
        <w:shd w:val="clear" w:color="auto" w:fill="FFFFFF"/>
        <w:ind w:right="-576"/>
        <w:rPr>
          <w:lang w:val="de-DE"/>
        </w:rPr>
      </w:pPr>
      <w:r w:rsidRPr="005D1759">
        <w:rPr>
          <w:spacing w:val="-12"/>
          <w:sz w:val="24"/>
          <w:szCs w:val="24"/>
          <w:lang w:val="de-DE"/>
        </w:rPr>
        <w:t>Abbildung 1</w:t>
      </w:r>
    </w:p>
    <w:p w:rsidR="00936ED7" w:rsidRPr="005D1759" w:rsidRDefault="00986CCE" w:rsidP="00EF3387">
      <w:pPr>
        <w:shd w:val="clear" w:color="auto" w:fill="FFFFFF"/>
        <w:spacing w:before="77"/>
        <w:ind w:right="-576"/>
        <w:rPr>
          <w:lang w:val="de-DE"/>
        </w:rPr>
      </w:pPr>
      <w:r w:rsidRPr="005D1759">
        <w:rPr>
          <w:lang w:val="de-DE"/>
        </w:rPr>
        <w:br w:type="column"/>
      </w:r>
      <w:r w:rsidRPr="005D1759">
        <w:rPr>
          <w:spacing w:val="-12"/>
          <w:sz w:val="24"/>
          <w:szCs w:val="24"/>
          <w:lang w:val="de-DE"/>
        </w:rPr>
        <w:t>Abbildung</w:t>
      </w:r>
      <w:r w:rsidRPr="005D1759">
        <w:rPr>
          <w:spacing w:val="-2"/>
          <w:sz w:val="22"/>
          <w:szCs w:val="22"/>
          <w:lang w:val="de-DE"/>
        </w:rPr>
        <w:t xml:space="preserve"> 2</w:t>
      </w:r>
    </w:p>
    <w:p w:rsidR="00936ED7" w:rsidRPr="005D1759" w:rsidRDefault="00936ED7">
      <w:pPr>
        <w:shd w:val="clear" w:color="auto" w:fill="FFFFFF"/>
        <w:spacing w:before="77"/>
        <w:rPr>
          <w:lang w:val="de-DE"/>
        </w:rPr>
        <w:sectPr w:rsidR="00936ED7" w:rsidRPr="005D1759">
          <w:type w:val="continuous"/>
          <w:pgSz w:w="12240" w:h="15840"/>
          <w:pgMar w:top="1440" w:right="5434" w:bottom="720" w:left="2006" w:header="720" w:footer="720" w:gutter="0"/>
          <w:cols w:num="2" w:space="720" w:equalWidth="0">
            <w:col w:w="720" w:space="3346"/>
            <w:col w:w="734"/>
          </w:cols>
          <w:noEndnote/>
        </w:sectPr>
      </w:pPr>
    </w:p>
    <w:p w:rsidR="005D1759" w:rsidRDefault="005D1759" w:rsidP="005D1759">
      <w:pPr>
        <w:shd w:val="clear" w:color="auto" w:fill="FFFFFF"/>
        <w:spacing w:line="341" w:lineRule="exact"/>
        <w:rPr>
          <w:spacing w:val="-14"/>
          <w:sz w:val="24"/>
          <w:szCs w:val="24"/>
          <w:lang w:val="de-DE"/>
        </w:rPr>
      </w:pPr>
      <w:r w:rsidRPr="00E73E66">
        <w:rPr>
          <w:spacing w:val="-14"/>
          <w:sz w:val="24"/>
          <w:szCs w:val="24"/>
          <w:lang w:val="de-DE"/>
        </w:rPr>
        <w:lastRenderedPageBreak/>
        <w:t xml:space="preserve">Unveränderliches Exemplar </w:t>
      </w:r>
    </w:p>
    <w:p w:rsidR="005D1759" w:rsidRPr="00E73E66" w:rsidRDefault="005D1759" w:rsidP="005D1759">
      <w:pPr>
        <w:shd w:val="clear" w:color="auto" w:fill="FFFFFF"/>
        <w:spacing w:line="341" w:lineRule="exact"/>
        <w:rPr>
          <w:spacing w:val="-12"/>
          <w:sz w:val="24"/>
          <w:szCs w:val="24"/>
          <w:lang w:val="de-DE"/>
        </w:rPr>
      </w:pPr>
      <w:r w:rsidRPr="00E73E66">
        <w:rPr>
          <w:spacing w:val="-12"/>
          <w:sz w:val="24"/>
          <w:szCs w:val="24"/>
          <w:lang w:val="de-DE"/>
        </w:rPr>
        <w:t xml:space="preserve">Exemplaire invariable </w:t>
      </w:r>
    </w:p>
    <w:p w:rsidR="00936ED7" w:rsidRPr="00EF3387" w:rsidRDefault="005D1759" w:rsidP="005D1759">
      <w:pPr>
        <w:shd w:val="clear" w:color="auto" w:fill="FFFFFF"/>
        <w:spacing w:line="331" w:lineRule="exact"/>
        <w:rPr>
          <w:lang w:val="de-DE"/>
        </w:rPr>
      </w:pPr>
      <w:r w:rsidRPr="00E73E66">
        <w:rPr>
          <w:spacing w:val="-15"/>
          <w:sz w:val="24"/>
          <w:szCs w:val="24"/>
          <w:lang w:val="de-DE"/>
        </w:rPr>
        <w:t>Esemplare immutabile</w:t>
      </w:r>
    </w:p>
    <w:p w:rsidR="00936ED7" w:rsidRPr="00EF3387" w:rsidRDefault="00EF3387">
      <w:pPr>
        <w:shd w:val="clear" w:color="auto" w:fill="FFFFFF"/>
        <w:spacing w:after="898"/>
        <w:ind w:left="422"/>
        <w:rPr>
          <w:lang w:val="de-DE"/>
        </w:rPr>
      </w:pPr>
      <w:r w:rsidRPr="00E73E66">
        <w:rPr>
          <w:spacing w:val="-7"/>
          <w:lang w:val="de-DE"/>
        </w:rPr>
        <w:t>Referenznummer</w:t>
      </w:r>
      <w:r w:rsidR="00986CCE" w:rsidRPr="00EF3387">
        <w:rPr>
          <w:spacing w:val="-7"/>
          <w:lang w:val="de-DE"/>
        </w:rPr>
        <w:t>: RSRM-PA-2018-02</w:t>
      </w:r>
    </w:p>
    <w:p w:rsidR="00936ED7" w:rsidRDefault="00936ED7" w:rsidP="00EF3387">
      <w:pPr>
        <w:shd w:val="clear" w:color="auto" w:fill="FFFFFF"/>
        <w:spacing w:after="898"/>
        <w:rPr>
          <w:lang w:val="de-DE"/>
        </w:rPr>
      </w:pPr>
    </w:p>
    <w:p w:rsidR="00EF3387" w:rsidRPr="00EF3387" w:rsidRDefault="00EF3387" w:rsidP="00EF3387">
      <w:pPr>
        <w:shd w:val="clear" w:color="auto" w:fill="FFFFFF"/>
        <w:spacing w:after="898"/>
        <w:rPr>
          <w:lang w:val="de-DE"/>
        </w:rPr>
        <w:sectPr w:rsidR="00EF3387" w:rsidRPr="00EF3387">
          <w:pgSz w:w="12240" w:h="15840"/>
          <w:pgMar w:top="1440" w:right="3781" w:bottom="720" w:left="1514" w:header="720" w:footer="720" w:gutter="0"/>
          <w:cols w:space="60"/>
          <w:noEndnote/>
        </w:sectPr>
      </w:pPr>
      <w:r>
        <w:rPr>
          <w:noProof/>
          <w:lang w:val="de-CH" w:eastAsia="de-CH"/>
        </w:rPr>
        <w:drawing>
          <wp:inline distT="0" distB="0" distL="0" distR="0">
            <wp:extent cx="4410075" cy="2781198"/>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10075" cy="2781198"/>
                    </a:xfrm>
                    <a:prstGeom prst="rect">
                      <a:avLst/>
                    </a:prstGeom>
                    <a:noFill/>
                    <a:ln w="9525">
                      <a:noFill/>
                      <a:miter lim="800000"/>
                      <a:headEnd/>
                      <a:tailEnd/>
                    </a:ln>
                  </pic:spPr>
                </pic:pic>
              </a:graphicData>
            </a:graphic>
          </wp:inline>
        </w:drawing>
      </w:r>
    </w:p>
    <w:p w:rsidR="00936ED7" w:rsidRPr="00E73E66" w:rsidRDefault="00986CCE" w:rsidP="00EF3387">
      <w:pPr>
        <w:spacing w:line="1" w:lineRule="exact"/>
      </w:pPr>
      <w:r w:rsidRPr="00E73E66">
        <w:rPr>
          <w:b/>
          <w:bCs/>
          <w:sz w:val="12"/>
          <w:szCs w:val="12"/>
        </w:rPr>
        <w:t>5</w:t>
      </w:r>
    </w:p>
    <w:p w:rsidR="00936ED7" w:rsidRPr="00E73E66" w:rsidRDefault="00936ED7">
      <w:pPr>
        <w:shd w:val="clear" w:color="auto" w:fill="FFFFFF"/>
        <w:sectPr w:rsidR="00936ED7" w:rsidRPr="00E73E66">
          <w:type w:val="continuous"/>
          <w:pgSz w:w="12240" w:h="15840"/>
          <w:pgMar w:top="1440" w:right="3905" w:bottom="720" w:left="2416" w:header="720" w:footer="720" w:gutter="0"/>
          <w:cols w:num="4" w:sep="1" w:space="720" w:equalWidth="0">
            <w:col w:w="720" w:space="0"/>
            <w:col w:w="720" w:space="2309"/>
            <w:col w:w="720" w:space="422"/>
            <w:col w:w="1046"/>
          </w:cols>
          <w:noEndnote/>
        </w:sectPr>
      </w:pPr>
    </w:p>
    <w:p w:rsidR="00936ED7" w:rsidRPr="00E73E66" w:rsidRDefault="00936ED7">
      <w:pPr>
        <w:spacing w:before="595" w:line="1" w:lineRule="exact"/>
        <w:rPr>
          <w:sz w:val="2"/>
          <w:szCs w:val="2"/>
        </w:rPr>
      </w:pPr>
    </w:p>
    <w:p w:rsidR="00936ED7" w:rsidRPr="00E73E66" w:rsidRDefault="00936ED7">
      <w:pPr>
        <w:shd w:val="clear" w:color="auto" w:fill="FFFFFF"/>
        <w:sectPr w:rsidR="00936ED7" w:rsidRPr="00E73E66">
          <w:type w:val="continuous"/>
          <w:pgSz w:w="12240" w:h="15840"/>
          <w:pgMar w:top="1440" w:right="5576" w:bottom="720" w:left="1840" w:header="720" w:footer="720" w:gutter="0"/>
          <w:cols w:space="60"/>
          <w:noEndnote/>
        </w:sectPr>
      </w:pPr>
    </w:p>
    <w:p w:rsidR="00936ED7" w:rsidRPr="00E73E66" w:rsidRDefault="00986CCE" w:rsidP="005D1759">
      <w:pPr>
        <w:shd w:val="clear" w:color="auto" w:fill="FFFFFF"/>
        <w:ind w:right="-720"/>
      </w:pPr>
      <w:r w:rsidRPr="00E73E66">
        <w:rPr>
          <w:spacing w:val="-12"/>
          <w:sz w:val="24"/>
          <w:szCs w:val="24"/>
        </w:rPr>
        <w:t>Abbildung</w:t>
      </w:r>
      <w:r w:rsidRPr="00E73E66">
        <w:rPr>
          <w:spacing w:val="-11"/>
          <w:sz w:val="24"/>
          <w:szCs w:val="24"/>
        </w:rPr>
        <w:t xml:space="preserve"> 3</w:t>
      </w:r>
    </w:p>
    <w:p w:rsidR="00DB02A5" w:rsidRPr="00E73E66" w:rsidRDefault="00986CCE" w:rsidP="00EF3387">
      <w:pPr>
        <w:shd w:val="clear" w:color="auto" w:fill="FFFFFF"/>
        <w:spacing w:before="101"/>
        <w:ind w:right="-576"/>
      </w:pPr>
      <w:r w:rsidRPr="00E73E66">
        <w:br w:type="column"/>
      </w:r>
      <w:r w:rsidRPr="00E73E66">
        <w:rPr>
          <w:spacing w:val="-12"/>
          <w:sz w:val="24"/>
          <w:szCs w:val="24"/>
        </w:rPr>
        <w:t>Abbildung</w:t>
      </w:r>
      <w:r w:rsidRPr="00E73E66">
        <w:rPr>
          <w:spacing w:val="-9"/>
          <w:sz w:val="24"/>
          <w:szCs w:val="24"/>
        </w:rPr>
        <w:t xml:space="preserve"> 4</w:t>
      </w:r>
    </w:p>
    <w:sectPr w:rsidR="00DB02A5" w:rsidRPr="00E73E66" w:rsidSect="00936ED7">
      <w:type w:val="continuous"/>
      <w:pgSz w:w="12240" w:h="15840"/>
      <w:pgMar w:top="1440" w:right="5576" w:bottom="720" w:left="1840" w:header="720" w:footer="720" w:gutter="0"/>
      <w:cols w:num="2" w:space="720" w:equalWidth="0">
        <w:col w:w="729" w:space="3350"/>
        <w:col w:w="744"/>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4466"/>
    <w:multiLevelType w:val="singleLevel"/>
    <w:tmpl w:val="39F4C4CC"/>
    <w:lvl w:ilvl="0">
      <w:start w:val="1"/>
      <w:numFmt w:val="decimal"/>
      <w:lvlText w:val="%1."/>
      <w:legacy w:legacy="1" w:legacySpace="0" w:legacyIndent="302"/>
      <w:lvlJc w:val="left"/>
      <w:rPr>
        <w:rFonts w:ascii="Times New Roman" w:hAnsi="Times New Roman" w:cs="Times New Roman" w:hint="default"/>
        <w:sz w:val="20"/>
        <w:szCs w:val="20"/>
      </w:rPr>
    </w:lvl>
  </w:abstractNum>
  <w:abstractNum w:abstractNumId="1" w15:restartNumberingAfterBreak="0">
    <w:nsid w:val="5AC447C8"/>
    <w:multiLevelType w:val="singleLevel"/>
    <w:tmpl w:val="13E47DE6"/>
    <w:lvl w:ilvl="0">
      <w:start w:val="6"/>
      <w:numFmt w:val="decimal"/>
      <w:lvlText w:val="%1."/>
      <w:legacy w:legacy="1" w:legacySpace="0" w:legacyIndent="331"/>
      <w:lvlJc w:val="left"/>
      <w:rPr>
        <w:rFonts w:ascii="Times New Roman" w:hAnsi="Times New Roman" w:cs="Times New Roman" w:hint="default"/>
      </w:rPr>
    </w:lvl>
  </w:abstractNum>
  <w:abstractNum w:abstractNumId="2" w15:restartNumberingAfterBreak="0">
    <w:nsid w:val="77804BD6"/>
    <w:multiLevelType w:val="singleLevel"/>
    <w:tmpl w:val="E21033D6"/>
    <w:lvl w:ilvl="0">
      <w:start w:val="3"/>
      <w:numFmt w:val="decimal"/>
      <w:lvlText w:val="%1."/>
      <w:legacy w:legacy="1" w:legacySpace="0" w:legacyIndent="341"/>
      <w:lvlJc w:val="left"/>
      <w:rPr>
        <w:rFonts w:ascii="Times New Roman" w:hAnsi="Times New Roman" w:cs="Times New Roman" w:hint="default"/>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DF"/>
    <w:rsid w:val="001A0963"/>
    <w:rsid w:val="001D1EA8"/>
    <w:rsid w:val="005D1759"/>
    <w:rsid w:val="00680F90"/>
    <w:rsid w:val="006F16DF"/>
    <w:rsid w:val="00814ED3"/>
    <w:rsid w:val="00936ED7"/>
    <w:rsid w:val="00986CCE"/>
    <w:rsid w:val="00DB02A5"/>
    <w:rsid w:val="00E731F0"/>
    <w:rsid w:val="00E73E66"/>
    <w:rsid w:val="00EF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D8757C-B0D5-4CF2-BB2F-EDE157B5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D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6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986CC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68404">
      <w:bodyDiv w:val="1"/>
      <w:marLeft w:val="0"/>
      <w:marRight w:val="0"/>
      <w:marTop w:val="0"/>
      <w:marBottom w:val="0"/>
      <w:divBdr>
        <w:top w:val="none" w:sz="0" w:space="0" w:color="auto"/>
        <w:left w:val="none" w:sz="0" w:space="0" w:color="auto"/>
        <w:bottom w:val="none" w:sz="0" w:space="0" w:color="auto"/>
        <w:right w:val="none" w:sz="0" w:space="0" w:color="auto"/>
      </w:divBdr>
    </w:div>
    <w:div w:id="1695374966">
      <w:bodyDiv w:val="1"/>
      <w:marLeft w:val="0"/>
      <w:marRight w:val="0"/>
      <w:marTop w:val="0"/>
      <w:marBottom w:val="0"/>
      <w:divBdr>
        <w:top w:val="none" w:sz="0" w:space="0" w:color="auto"/>
        <w:left w:val="none" w:sz="0" w:space="0" w:color="auto"/>
        <w:bottom w:val="none" w:sz="0" w:space="0" w:color="auto"/>
        <w:right w:val="none" w:sz="0" w:space="0" w:color="auto"/>
      </w:divBdr>
    </w:div>
    <w:div w:id="1729263500">
      <w:bodyDiv w:val="1"/>
      <w:marLeft w:val="0"/>
      <w:marRight w:val="0"/>
      <w:marTop w:val="0"/>
      <w:marBottom w:val="0"/>
      <w:divBdr>
        <w:top w:val="none" w:sz="0" w:space="0" w:color="auto"/>
        <w:left w:val="none" w:sz="0" w:space="0" w:color="auto"/>
        <w:bottom w:val="none" w:sz="0" w:space="0" w:color="auto"/>
        <w:right w:val="none" w:sz="0" w:space="0" w:color="auto"/>
      </w:divBdr>
    </w:div>
    <w:div w:id="201615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1184</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Labus</dc:creator>
  <cp:lastModifiedBy>HP</cp:lastModifiedBy>
  <cp:revision>2</cp:revision>
  <dcterms:created xsi:type="dcterms:W3CDTF">2019-01-04T22:19:00Z</dcterms:created>
  <dcterms:modified xsi:type="dcterms:W3CDTF">2019-01-04T22:19:00Z</dcterms:modified>
</cp:coreProperties>
</file>